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66CF3" w14:textId="77777777" w:rsidR="00703871" w:rsidRPr="00934EC7" w:rsidRDefault="00703871" w:rsidP="00010C9E">
      <w:pPr>
        <w:spacing w:line="240" w:lineRule="auto"/>
        <w:rPr>
          <w:rFonts w:ascii="Garamond" w:hAnsi="Garamond"/>
        </w:rPr>
      </w:pPr>
    </w:p>
    <w:p w14:paraId="21766CF4" w14:textId="77777777" w:rsidR="00703871" w:rsidRPr="00934EC7" w:rsidRDefault="00703871" w:rsidP="00010C9E">
      <w:pPr>
        <w:spacing w:line="240" w:lineRule="auto"/>
        <w:rPr>
          <w:rFonts w:ascii="Garamond" w:hAnsi="Garamond"/>
        </w:rPr>
      </w:pPr>
    </w:p>
    <w:p w14:paraId="090C1F59" w14:textId="259AA900" w:rsidR="00A1180D" w:rsidRDefault="00752928" w:rsidP="00525D25">
      <w:pPr>
        <w:spacing w:line="240" w:lineRule="auto"/>
        <w:jc w:val="center"/>
        <w:rPr>
          <w:rFonts w:ascii="Garamond" w:hAnsi="Garamond"/>
        </w:rPr>
      </w:pPr>
      <w:r w:rsidRPr="00752928">
        <w:rPr>
          <w:rFonts w:ascii="Garamond" w:hAnsi="Garamond"/>
          <w:noProof/>
        </w:rPr>
        <w:drawing>
          <wp:inline distT="0" distB="0" distL="0" distR="0" wp14:anchorId="39523865" wp14:editId="522B328A">
            <wp:extent cx="5195680" cy="1409348"/>
            <wp:effectExtent l="0" t="0" r="0" b="635"/>
            <wp:docPr id="2" name="Picture 2"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sign&#10;&#10;Description automatically generated with medium confidence"/>
                    <pic:cNvPicPr/>
                  </pic:nvPicPr>
                  <pic:blipFill>
                    <a:blip r:embed="rId11"/>
                    <a:stretch>
                      <a:fillRect/>
                    </a:stretch>
                  </pic:blipFill>
                  <pic:spPr>
                    <a:xfrm>
                      <a:off x="0" y="0"/>
                      <a:ext cx="5256421" cy="1425824"/>
                    </a:xfrm>
                    <a:prstGeom prst="rect">
                      <a:avLst/>
                    </a:prstGeom>
                  </pic:spPr>
                </pic:pic>
              </a:graphicData>
            </a:graphic>
          </wp:inline>
        </w:drawing>
      </w:r>
    </w:p>
    <w:p w14:paraId="009D8485" w14:textId="1E991DBA" w:rsidR="00A1180D" w:rsidRPr="00934EC7" w:rsidRDefault="00A1180D" w:rsidP="00010C9E">
      <w:pPr>
        <w:spacing w:line="240" w:lineRule="auto"/>
        <w:rPr>
          <w:rFonts w:ascii="Garamond" w:hAnsi="Garamond"/>
        </w:rPr>
      </w:pPr>
    </w:p>
    <w:p w14:paraId="21766CF9" w14:textId="77777777" w:rsidR="00703871" w:rsidRPr="00934EC7" w:rsidRDefault="00703871" w:rsidP="00010C9E">
      <w:pPr>
        <w:spacing w:line="240" w:lineRule="auto"/>
        <w:rPr>
          <w:rFonts w:ascii="Garamond" w:hAnsi="Garamond"/>
        </w:rPr>
      </w:pPr>
    </w:p>
    <w:p w14:paraId="21766CFA" w14:textId="77AC0DC4" w:rsidR="00703871" w:rsidRPr="00934EC7" w:rsidRDefault="00703871" w:rsidP="00010C9E">
      <w:pPr>
        <w:spacing w:line="240" w:lineRule="auto"/>
        <w:rPr>
          <w:rFonts w:ascii="Garamond" w:hAnsi="Garamond"/>
        </w:rPr>
      </w:pPr>
      <w:r w:rsidRPr="00934EC7">
        <w:rPr>
          <w:rFonts w:ascii="Garamond" w:hAnsi="Garamond" w:cs="Times New Roman"/>
          <w:noProof/>
          <w:sz w:val="24"/>
          <w:szCs w:val="24"/>
        </w:rPr>
        <mc:AlternateContent>
          <mc:Choice Requires="wps">
            <w:drawing>
              <wp:anchor distT="0" distB="0" distL="114300" distR="114300" simplePos="0" relativeHeight="251658240" behindDoc="0" locked="0" layoutInCell="1" allowOverlap="1" wp14:anchorId="21767123" wp14:editId="36329C82">
                <wp:simplePos x="0" y="0"/>
                <wp:positionH relativeFrom="page">
                  <wp:posOffset>391957</wp:posOffset>
                </wp:positionH>
                <wp:positionV relativeFrom="page">
                  <wp:posOffset>3210560</wp:posOffset>
                </wp:positionV>
                <wp:extent cx="7153910" cy="3016250"/>
                <wp:effectExtent l="0" t="0" r="0" b="12700"/>
                <wp:wrapSquare wrapText="bothSides"/>
                <wp:docPr id="154" name="Text Box 154"/>
                <wp:cNvGraphicFramePr/>
                <a:graphic xmlns:a="http://schemas.openxmlformats.org/drawingml/2006/main">
                  <a:graphicData uri="http://schemas.microsoft.com/office/word/2010/wordprocessingShape">
                    <wps:wsp>
                      <wps:cNvSpPr txBox="1"/>
                      <wps:spPr>
                        <a:xfrm>
                          <a:off x="0" y="0"/>
                          <a:ext cx="7153910" cy="301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67129" w14:textId="3EE961C6" w:rsidR="000E5A2F" w:rsidRPr="00C272DA" w:rsidRDefault="001B6C52" w:rsidP="00703871">
                            <w:pPr>
                              <w:jc w:val="right"/>
                              <w:rPr>
                                <w:rFonts w:ascii="Garamond" w:hAnsi="Garamond"/>
                                <w:sz w:val="64"/>
                                <w:szCs w:val="64"/>
                              </w:rPr>
                            </w:pPr>
                            <w:sdt>
                              <w:sdtPr>
                                <w:rPr>
                                  <w:rFonts w:ascii="Garamond" w:hAnsi="Garamond"/>
                                  <w:sz w:val="64"/>
                                  <w:szCs w:val="64"/>
                                </w:rPr>
                                <w:alias w:val="Title"/>
                                <w:id w:val="-1343854991"/>
                                <w:dataBinding w:prefixMappings="xmlns:ns0='http://purl.org/dc/elements/1.1/' xmlns:ns1='http://schemas.openxmlformats.org/package/2006/metadata/core-properties' " w:xpath="/ns1:coreProperties[1]/ns0:title[1]" w:storeItemID="{6C3C8BC8-F283-45AE-878A-BAB7291924A1}"/>
                                <w:text w:multiLine="1"/>
                              </w:sdtPr>
                              <w:sdtContent>
                                <w:r w:rsidRPr="001B6C52">
                                  <w:rPr>
                                    <w:rFonts w:ascii="Garamond" w:hAnsi="Garamond"/>
                                    <w:sz w:val="64"/>
                                    <w:szCs w:val="64"/>
                                  </w:rPr>
                                  <w:t>UCLA Health ERP Implementation Partner RFP</w:t>
                                </w:r>
                              </w:sdtContent>
                            </w:sdt>
                          </w:p>
                          <w:sdt>
                            <w:sdtPr>
                              <w:rPr>
                                <w:rFonts w:ascii="Garamond" w:hAnsi="Garamond"/>
                                <w:color w:val="404040" w:themeColor="text1" w:themeTint="BF"/>
                                <w:sz w:val="36"/>
                                <w:szCs w:val="36"/>
                                <w:highlight w:val="yellow"/>
                              </w:rPr>
                              <w:alias w:val="Subtitle"/>
                              <w:id w:val="1227803942"/>
                              <w:showingPlcHdr/>
                              <w:dataBinding w:prefixMappings="xmlns:ns0='http://purl.org/dc/elements/1.1/' xmlns:ns1='http://schemas.openxmlformats.org/package/2006/metadata/core-properties' " w:xpath="/ns1:coreProperties[1]/ns0:subject[1]" w:storeItemID="{6C3C8BC8-F283-45AE-878A-BAB7291924A1}"/>
                              <w:text/>
                            </w:sdtPr>
                            <w:sdtContent>
                              <w:p w14:paraId="2176712A" w14:textId="6F89795C" w:rsidR="000E5A2F" w:rsidRPr="00703871" w:rsidRDefault="000044F3" w:rsidP="00301F7F">
                                <w:pPr>
                                  <w:jc w:val="right"/>
                                  <w:rPr>
                                    <w:rFonts w:ascii="Garamond" w:hAnsi="Garamond"/>
                                    <w:smallCaps/>
                                    <w:color w:val="404040" w:themeColor="text1" w:themeTint="BF"/>
                                    <w:sz w:val="36"/>
                                    <w:szCs w:val="36"/>
                                  </w:rPr>
                                </w:pPr>
                                <w:r>
                                  <w:rPr>
                                    <w:rFonts w:ascii="Garamond" w:hAnsi="Garamond"/>
                                    <w:color w:val="404040" w:themeColor="text1" w:themeTint="BF"/>
                                    <w:sz w:val="36"/>
                                    <w:szCs w:val="36"/>
                                    <w:highlight w:val="yellow"/>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767123" id="_x0000_t202" coordsize="21600,21600" o:spt="202" path="m,l,21600r21600,l21600,xe">
                <v:stroke joinstyle="miter"/>
                <v:path gradientshapeok="t" o:connecttype="rect"/>
              </v:shapetype>
              <v:shape id="Text Box 154" o:spid="_x0000_s1026" type="#_x0000_t202" style="position:absolute;margin-left:30.85pt;margin-top:252.8pt;width:563.3pt;height:2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" filled="f" stroked="f" strokeweight=".5pt">
                <v:textbox inset="126pt,0,54pt,0">
                  <w:txbxContent>
                    <w:p w14:paraId="21767129" w14:textId="3EE961C6" w:rsidR="000E5A2F" w:rsidRPr="00C272DA" w:rsidRDefault="001B6C52" w:rsidP="00703871">
                      <w:pPr>
                        <w:jc w:val="right"/>
                        <w:rPr>
                          <w:rFonts w:ascii="Garamond" w:hAnsi="Garamond"/>
                          <w:sz w:val="64"/>
                          <w:szCs w:val="64"/>
                        </w:rPr>
                      </w:pPr>
                      <w:sdt>
                        <w:sdtPr>
                          <w:rPr>
                            <w:rFonts w:ascii="Garamond" w:hAnsi="Garamond"/>
                            <w:sz w:val="64"/>
                            <w:szCs w:val="64"/>
                          </w:rPr>
                          <w:alias w:val="Title"/>
                          <w:id w:val="-1343854991"/>
                          <w:dataBinding w:prefixMappings="xmlns:ns0='http://purl.org/dc/elements/1.1/' xmlns:ns1='http://schemas.openxmlformats.org/package/2006/metadata/core-properties' " w:xpath="/ns1:coreProperties[1]/ns0:title[1]" w:storeItemID="{6C3C8BC8-F283-45AE-878A-BAB7291924A1}"/>
                          <w:text w:multiLine="1"/>
                        </w:sdtPr>
                        <w:sdtContent>
                          <w:r w:rsidRPr="001B6C52">
                            <w:rPr>
                              <w:rFonts w:ascii="Garamond" w:hAnsi="Garamond"/>
                              <w:sz w:val="64"/>
                              <w:szCs w:val="64"/>
                            </w:rPr>
                            <w:t>UCLA Health ERP Implementation Partner RFP</w:t>
                          </w:r>
                        </w:sdtContent>
                      </w:sdt>
                    </w:p>
                    <w:sdt>
                      <w:sdtPr>
                        <w:rPr>
                          <w:rFonts w:ascii="Garamond" w:hAnsi="Garamond"/>
                          <w:color w:val="404040" w:themeColor="text1" w:themeTint="BF"/>
                          <w:sz w:val="36"/>
                          <w:szCs w:val="36"/>
                          <w:highlight w:val="yellow"/>
                        </w:rPr>
                        <w:alias w:val="Subtitle"/>
                        <w:id w:val="1227803942"/>
                        <w:showingPlcHdr/>
                        <w:dataBinding w:prefixMappings="xmlns:ns0='http://purl.org/dc/elements/1.1/' xmlns:ns1='http://schemas.openxmlformats.org/package/2006/metadata/core-properties' " w:xpath="/ns1:coreProperties[1]/ns0:subject[1]" w:storeItemID="{6C3C8BC8-F283-45AE-878A-BAB7291924A1}"/>
                        <w:text/>
                      </w:sdtPr>
                      <w:sdtContent>
                        <w:p w14:paraId="2176712A" w14:textId="6F89795C" w:rsidR="000E5A2F" w:rsidRPr="00703871" w:rsidRDefault="000044F3" w:rsidP="00301F7F">
                          <w:pPr>
                            <w:jc w:val="right"/>
                            <w:rPr>
                              <w:rFonts w:ascii="Garamond" w:hAnsi="Garamond"/>
                              <w:smallCaps/>
                              <w:color w:val="404040" w:themeColor="text1" w:themeTint="BF"/>
                              <w:sz w:val="36"/>
                              <w:szCs w:val="36"/>
                            </w:rPr>
                          </w:pPr>
                          <w:r>
                            <w:rPr>
                              <w:rFonts w:ascii="Garamond" w:hAnsi="Garamond"/>
                              <w:color w:val="404040" w:themeColor="text1" w:themeTint="BF"/>
                              <w:sz w:val="36"/>
                              <w:szCs w:val="36"/>
                              <w:highlight w:val="yellow"/>
                            </w:rPr>
                            <w:t xml:space="preserve">     </w:t>
                          </w:r>
                        </w:p>
                      </w:sdtContent>
                    </w:sdt>
                  </w:txbxContent>
                </v:textbox>
                <w10:wrap type="square" anchorx="page" anchory="page"/>
              </v:shape>
            </w:pict>
          </mc:Fallback>
        </mc:AlternateContent>
      </w:r>
    </w:p>
    <w:p w14:paraId="21766CFB" w14:textId="77777777" w:rsidR="00703871" w:rsidRPr="00934EC7" w:rsidRDefault="00703871" w:rsidP="00010C9E">
      <w:pPr>
        <w:spacing w:line="240" w:lineRule="auto"/>
        <w:rPr>
          <w:rFonts w:ascii="Garamond" w:hAnsi="Garamond"/>
        </w:rPr>
      </w:pPr>
    </w:p>
    <w:p w14:paraId="21766CFC" w14:textId="77777777" w:rsidR="00703871" w:rsidRPr="00934EC7" w:rsidRDefault="00703871" w:rsidP="00010C9E">
      <w:pPr>
        <w:spacing w:line="240" w:lineRule="auto"/>
        <w:rPr>
          <w:rFonts w:ascii="Garamond" w:hAnsi="Garamond"/>
        </w:rPr>
      </w:pPr>
    </w:p>
    <w:p w14:paraId="21766CFD" w14:textId="66A62E26" w:rsidR="00703871" w:rsidRPr="00934EC7" w:rsidRDefault="000E609B" w:rsidP="00010C9E">
      <w:pPr>
        <w:spacing w:line="240" w:lineRule="auto"/>
        <w:jc w:val="right"/>
        <w:rPr>
          <w:rFonts w:ascii="Garamond" w:hAnsi="Garamond"/>
          <w:b/>
          <w:i/>
          <w:sz w:val="28"/>
        </w:rPr>
      </w:pPr>
      <w:r>
        <w:rPr>
          <w:rFonts w:ascii="Garamond" w:hAnsi="Garamond"/>
          <w:b/>
          <w:i/>
          <w:sz w:val="28"/>
        </w:rPr>
        <w:t xml:space="preserve">Shared Stewardship for </w:t>
      </w:r>
      <w:r w:rsidR="00F364E2">
        <w:rPr>
          <w:rFonts w:ascii="Garamond" w:hAnsi="Garamond"/>
          <w:b/>
          <w:i/>
          <w:sz w:val="28"/>
        </w:rPr>
        <w:t xml:space="preserve">Transformational </w:t>
      </w:r>
      <w:r>
        <w:rPr>
          <w:rFonts w:ascii="Garamond" w:hAnsi="Garamond"/>
          <w:b/>
          <w:i/>
          <w:sz w:val="28"/>
        </w:rPr>
        <w:t>Success</w:t>
      </w:r>
    </w:p>
    <w:p w14:paraId="21766CFE" w14:textId="77777777" w:rsidR="00703871" w:rsidRPr="00934EC7" w:rsidRDefault="00703871" w:rsidP="00010C9E">
      <w:pPr>
        <w:spacing w:line="240" w:lineRule="auto"/>
        <w:jc w:val="right"/>
        <w:rPr>
          <w:rFonts w:ascii="Garamond" w:hAnsi="Garamond"/>
        </w:rPr>
      </w:pPr>
    </w:p>
    <w:p w14:paraId="21766CFF" w14:textId="77777777" w:rsidR="00703871" w:rsidRPr="00934EC7" w:rsidRDefault="00703871" w:rsidP="00010C9E">
      <w:pPr>
        <w:spacing w:line="240" w:lineRule="auto"/>
        <w:jc w:val="right"/>
        <w:rPr>
          <w:rFonts w:ascii="Garamond" w:hAnsi="Garamond"/>
        </w:rPr>
      </w:pPr>
    </w:p>
    <w:p w14:paraId="21766D01" w14:textId="653F281C" w:rsidR="00703871" w:rsidRPr="00934EC7" w:rsidRDefault="000A03B7" w:rsidP="00010C9E">
      <w:pPr>
        <w:spacing w:line="240" w:lineRule="auto"/>
        <w:jc w:val="right"/>
        <w:rPr>
          <w:rFonts w:ascii="Garamond" w:hAnsi="Garamond"/>
        </w:rPr>
      </w:pPr>
      <w:r>
        <w:rPr>
          <w:rFonts w:ascii="Garamond" w:hAnsi="Garamond"/>
        </w:rPr>
        <w:t xml:space="preserve">Don Parks </w:t>
      </w:r>
      <w:hyperlink r:id="rId12" w:history="1">
        <w:r>
          <w:rPr>
            <w:rStyle w:val="Hyperlink"/>
            <w:rFonts w:ascii="Garamond" w:hAnsi="Garamond"/>
          </w:rPr>
          <w:t>dparks@mednet.ucla.edu</w:t>
        </w:r>
      </w:hyperlink>
    </w:p>
    <w:p w14:paraId="21766D02" w14:textId="77777777" w:rsidR="00703871" w:rsidRPr="00934EC7" w:rsidRDefault="00703871" w:rsidP="00010C9E">
      <w:pPr>
        <w:spacing w:line="240" w:lineRule="auto"/>
        <w:jc w:val="right"/>
        <w:rPr>
          <w:rFonts w:ascii="Garamond" w:hAnsi="Garamond"/>
        </w:rPr>
      </w:pPr>
    </w:p>
    <w:p w14:paraId="21766D03" w14:textId="77777777" w:rsidR="00703871" w:rsidRPr="00934EC7" w:rsidRDefault="00703871" w:rsidP="00010C9E">
      <w:pPr>
        <w:spacing w:line="240" w:lineRule="auto"/>
        <w:rPr>
          <w:rFonts w:ascii="Garamond" w:hAnsi="Garamond"/>
        </w:rPr>
      </w:pPr>
      <w:r w:rsidRPr="00934EC7">
        <w:rPr>
          <w:rFonts w:ascii="Garamond" w:hAnsi="Garamond"/>
        </w:rPr>
        <w:br w:type="page"/>
      </w:r>
    </w:p>
    <w:sdt>
      <w:sdtPr>
        <w:rPr>
          <w:rFonts w:asciiTheme="minorHAnsi" w:eastAsiaTheme="minorEastAsia" w:hAnsiTheme="minorHAnsi" w:cstheme="minorBidi"/>
          <w:color w:val="auto"/>
          <w:sz w:val="22"/>
          <w:szCs w:val="22"/>
        </w:rPr>
        <w:id w:val="854688442"/>
        <w:docPartObj>
          <w:docPartGallery w:val="Table of Contents"/>
          <w:docPartUnique/>
        </w:docPartObj>
      </w:sdtPr>
      <w:sdtContent>
        <w:p w14:paraId="21766D05" w14:textId="77777777" w:rsidR="001F1415" w:rsidRPr="00324693" w:rsidRDefault="53EBB1D0" w:rsidP="00010C9E">
          <w:pPr>
            <w:pStyle w:val="TOCHeading"/>
            <w:spacing w:line="240" w:lineRule="auto"/>
            <w:rPr>
              <w:rFonts w:ascii="Garamond" w:hAnsi="Garamond"/>
            </w:rPr>
          </w:pPr>
          <w:r w:rsidRPr="53EBB1D0">
            <w:rPr>
              <w:rFonts w:ascii="Garamond" w:hAnsi="Garamond"/>
            </w:rPr>
            <w:t>Contents</w:t>
          </w:r>
        </w:p>
        <w:p w14:paraId="3210C3D5" w14:textId="282B1169" w:rsidR="00D22343" w:rsidRDefault="53EBB1D0">
          <w:pPr>
            <w:pStyle w:val="TOC1"/>
            <w:tabs>
              <w:tab w:val="right" w:leader="dot" w:pos="9800"/>
            </w:tabs>
            <w:rPr>
              <w:rFonts w:eastAsiaTheme="minorEastAsia"/>
              <w:noProof/>
              <w:kern w:val="2"/>
              <w14:ligatures w14:val="standardContextual"/>
            </w:rPr>
          </w:pPr>
          <w:r>
            <w:fldChar w:fldCharType="begin"/>
          </w:r>
          <w:r w:rsidR="001F1415">
            <w:instrText>TOC \o "1-3" \h \z \u</w:instrText>
          </w:r>
          <w:r>
            <w:fldChar w:fldCharType="separate"/>
          </w:r>
          <w:hyperlink w:anchor="_Toc170316405" w:history="1">
            <w:r w:rsidR="00D22343" w:rsidRPr="00D762F9">
              <w:rPr>
                <w:rStyle w:val="Hyperlink"/>
                <w:rFonts w:ascii="Garamond" w:hAnsi="Garamond"/>
                <w:b/>
                <w:bCs/>
                <w:noProof/>
              </w:rPr>
              <w:t>Purpose and Overview</w:t>
            </w:r>
            <w:r w:rsidR="00D22343">
              <w:rPr>
                <w:noProof/>
                <w:webHidden/>
              </w:rPr>
              <w:tab/>
            </w:r>
            <w:r w:rsidR="00D22343">
              <w:rPr>
                <w:noProof/>
                <w:webHidden/>
              </w:rPr>
              <w:fldChar w:fldCharType="begin"/>
            </w:r>
            <w:r w:rsidR="00D22343">
              <w:rPr>
                <w:noProof/>
                <w:webHidden/>
              </w:rPr>
              <w:instrText xml:space="preserve"> PAGEREF _Toc170316405 \h </w:instrText>
            </w:r>
            <w:r w:rsidR="00D22343">
              <w:rPr>
                <w:noProof/>
                <w:webHidden/>
              </w:rPr>
            </w:r>
            <w:r w:rsidR="00D22343">
              <w:rPr>
                <w:noProof/>
                <w:webHidden/>
              </w:rPr>
              <w:fldChar w:fldCharType="separate"/>
            </w:r>
            <w:r w:rsidR="00D22343">
              <w:rPr>
                <w:noProof/>
                <w:webHidden/>
              </w:rPr>
              <w:t>3</w:t>
            </w:r>
            <w:r w:rsidR="00D22343">
              <w:rPr>
                <w:noProof/>
                <w:webHidden/>
              </w:rPr>
              <w:fldChar w:fldCharType="end"/>
            </w:r>
          </w:hyperlink>
        </w:p>
        <w:p w14:paraId="48358DD5" w14:textId="3A1E2537" w:rsidR="00D22343" w:rsidRDefault="00000000">
          <w:pPr>
            <w:pStyle w:val="TOC1"/>
            <w:tabs>
              <w:tab w:val="right" w:leader="dot" w:pos="9800"/>
            </w:tabs>
            <w:rPr>
              <w:rFonts w:eastAsiaTheme="minorEastAsia"/>
              <w:noProof/>
              <w:kern w:val="2"/>
              <w14:ligatures w14:val="standardContextual"/>
            </w:rPr>
          </w:pPr>
          <w:hyperlink w:anchor="_Toc170316406" w:history="1">
            <w:r w:rsidR="00D22343" w:rsidRPr="00D762F9">
              <w:rPr>
                <w:rStyle w:val="Hyperlink"/>
                <w:rFonts w:ascii="Garamond" w:eastAsia="Times New Roman" w:hAnsi="Garamond"/>
                <w:b/>
                <w:bCs/>
                <w:noProof/>
              </w:rPr>
              <w:t>UCLA Health System Background</w:t>
            </w:r>
            <w:r w:rsidR="00D22343">
              <w:rPr>
                <w:noProof/>
                <w:webHidden/>
              </w:rPr>
              <w:tab/>
            </w:r>
            <w:r w:rsidR="00D22343">
              <w:rPr>
                <w:noProof/>
                <w:webHidden/>
              </w:rPr>
              <w:fldChar w:fldCharType="begin"/>
            </w:r>
            <w:r w:rsidR="00D22343">
              <w:rPr>
                <w:noProof/>
                <w:webHidden/>
              </w:rPr>
              <w:instrText xml:space="preserve"> PAGEREF _Toc170316406 \h </w:instrText>
            </w:r>
            <w:r w:rsidR="00D22343">
              <w:rPr>
                <w:noProof/>
                <w:webHidden/>
              </w:rPr>
            </w:r>
            <w:r w:rsidR="00D22343">
              <w:rPr>
                <w:noProof/>
                <w:webHidden/>
              </w:rPr>
              <w:fldChar w:fldCharType="separate"/>
            </w:r>
            <w:r w:rsidR="00D22343">
              <w:rPr>
                <w:noProof/>
                <w:webHidden/>
              </w:rPr>
              <w:t>4</w:t>
            </w:r>
            <w:r w:rsidR="00D22343">
              <w:rPr>
                <w:noProof/>
                <w:webHidden/>
              </w:rPr>
              <w:fldChar w:fldCharType="end"/>
            </w:r>
          </w:hyperlink>
        </w:p>
        <w:p w14:paraId="498EFAD9" w14:textId="61871535" w:rsidR="00D22343" w:rsidRDefault="00000000">
          <w:pPr>
            <w:pStyle w:val="TOC2"/>
            <w:tabs>
              <w:tab w:val="right" w:leader="dot" w:pos="9800"/>
            </w:tabs>
            <w:rPr>
              <w:rFonts w:eastAsiaTheme="minorEastAsia"/>
              <w:noProof/>
              <w:kern w:val="2"/>
              <w14:ligatures w14:val="standardContextual"/>
            </w:rPr>
          </w:pPr>
          <w:hyperlink w:anchor="_Toc170316407" w:history="1">
            <w:r w:rsidR="00D22343" w:rsidRPr="00D762F9">
              <w:rPr>
                <w:rStyle w:val="Hyperlink"/>
                <w:rFonts w:ascii="Garamond" w:hAnsi="Garamond"/>
                <w:b/>
                <w:bCs/>
                <w:noProof/>
              </w:rPr>
              <w:t>Strategic Intents</w:t>
            </w:r>
            <w:r w:rsidR="00D22343">
              <w:rPr>
                <w:noProof/>
                <w:webHidden/>
              </w:rPr>
              <w:tab/>
            </w:r>
            <w:r w:rsidR="00D22343">
              <w:rPr>
                <w:noProof/>
                <w:webHidden/>
              </w:rPr>
              <w:fldChar w:fldCharType="begin"/>
            </w:r>
            <w:r w:rsidR="00D22343">
              <w:rPr>
                <w:noProof/>
                <w:webHidden/>
              </w:rPr>
              <w:instrText xml:space="preserve"> PAGEREF _Toc170316407 \h </w:instrText>
            </w:r>
            <w:r w:rsidR="00D22343">
              <w:rPr>
                <w:noProof/>
                <w:webHidden/>
              </w:rPr>
            </w:r>
            <w:r w:rsidR="00D22343">
              <w:rPr>
                <w:noProof/>
                <w:webHidden/>
              </w:rPr>
              <w:fldChar w:fldCharType="separate"/>
            </w:r>
            <w:r w:rsidR="00D22343">
              <w:rPr>
                <w:noProof/>
                <w:webHidden/>
              </w:rPr>
              <w:t>4</w:t>
            </w:r>
            <w:r w:rsidR="00D22343">
              <w:rPr>
                <w:noProof/>
                <w:webHidden/>
              </w:rPr>
              <w:fldChar w:fldCharType="end"/>
            </w:r>
          </w:hyperlink>
        </w:p>
        <w:p w14:paraId="0D3A21D7" w14:textId="3E1E25F4" w:rsidR="00D22343" w:rsidRDefault="00000000">
          <w:pPr>
            <w:pStyle w:val="TOC2"/>
            <w:tabs>
              <w:tab w:val="right" w:leader="dot" w:pos="9800"/>
            </w:tabs>
            <w:rPr>
              <w:rFonts w:eastAsiaTheme="minorEastAsia"/>
              <w:noProof/>
              <w:kern w:val="2"/>
              <w14:ligatures w14:val="standardContextual"/>
            </w:rPr>
          </w:pPr>
          <w:hyperlink w:anchor="_Toc170316408" w:history="1">
            <w:r w:rsidR="00D22343" w:rsidRPr="00D762F9">
              <w:rPr>
                <w:rStyle w:val="Hyperlink"/>
                <w:rFonts w:ascii="Garamond" w:hAnsi="Garamond"/>
                <w:b/>
                <w:bCs/>
                <w:noProof/>
              </w:rPr>
              <w:t>Program Objectives</w:t>
            </w:r>
            <w:r w:rsidR="00D22343">
              <w:rPr>
                <w:noProof/>
                <w:webHidden/>
              </w:rPr>
              <w:tab/>
            </w:r>
            <w:r w:rsidR="00D22343">
              <w:rPr>
                <w:noProof/>
                <w:webHidden/>
              </w:rPr>
              <w:fldChar w:fldCharType="begin"/>
            </w:r>
            <w:r w:rsidR="00D22343">
              <w:rPr>
                <w:noProof/>
                <w:webHidden/>
              </w:rPr>
              <w:instrText xml:space="preserve"> PAGEREF _Toc170316408 \h </w:instrText>
            </w:r>
            <w:r w:rsidR="00D22343">
              <w:rPr>
                <w:noProof/>
                <w:webHidden/>
              </w:rPr>
            </w:r>
            <w:r w:rsidR="00D22343">
              <w:rPr>
                <w:noProof/>
                <w:webHidden/>
              </w:rPr>
              <w:fldChar w:fldCharType="separate"/>
            </w:r>
            <w:r w:rsidR="00D22343">
              <w:rPr>
                <w:noProof/>
                <w:webHidden/>
              </w:rPr>
              <w:t>5</w:t>
            </w:r>
            <w:r w:rsidR="00D22343">
              <w:rPr>
                <w:noProof/>
                <w:webHidden/>
              </w:rPr>
              <w:fldChar w:fldCharType="end"/>
            </w:r>
          </w:hyperlink>
        </w:p>
        <w:p w14:paraId="0A30E1C4" w14:textId="0FEA7D7D" w:rsidR="00D22343" w:rsidRDefault="00000000">
          <w:pPr>
            <w:pStyle w:val="TOC2"/>
            <w:tabs>
              <w:tab w:val="right" w:leader="dot" w:pos="9800"/>
            </w:tabs>
            <w:rPr>
              <w:rFonts w:eastAsiaTheme="minorEastAsia"/>
              <w:noProof/>
              <w:kern w:val="2"/>
              <w14:ligatures w14:val="standardContextual"/>
            </w:rPr>
          </w:pPr>
          <w:hyperlink w:anchor="_Toc170316409" w:history="1">
            <w:r w:rsidR="00D22343" w:rsidRPr="00D762F9">
              <w:rPr>
                <w:rStyle w:val="Hyperlink"/>
                <w:rFonts w:ascii="Garamond" w:eastAsia="Times New Roman" w:hAnsi="Garamond"/>
                <w:b/>
                <w:bCs/>
                <w:noProof/>
              </w:rPr>
              <w:t>Project Scope</w:t>
            </w:r>
            <w:r w:rsidR="00D22343">
              <w:rPr>
                <w:noProof/>
                <w:webHidden/>
              </w:rPr>
              <w:tab/>
            </w:r>
            <w:r w:rsidR="00D22343">
              <w:rPr>
                <w:noProof/>
                <w:webHidden/>
              </w:rPr>
              <w:fldChar w:fldCharType="begin"/>
            </w:r>
            <w:r w:rsidR="00D22343">
              <w:rPr>
                <w:noProof/>
                <w:webHidden/>
              </w:rPr>
              <w:instrText xml:space="preserve"> PAGEREF _Toc170316409 \h </w:instrText>
            </w:r>
            <w:r w:rsidR="00D22343">
              <w:rPr>
                <w:noProof/>
                <w:webHidden/>
              </w:rPr>
            </w:r>
            <w:r w:rsidR="00D22343">
              <w:rPr>
                <w:noProof/>
                <w:webHidden/>
              </w:rPr>
              <w:fldChar w:fldCharType="separate"/>
            </w:r>
            <w:r w:rsidR="00D22343">
              <w:rPr>
                <w:noProof/>
                <w:webHidden/>
              </w:rPr>
              <w:t>6</w:t>
            </w:r>
            <w:r w:rsidR="00D22343">
              <w:rPr>
                <w:noProof/>
                <w:webHidden/>
              </w:rPr>
              <w:fldChar w:fldCharType="end"/>
            </w:r>
          </w:hyperlink>
        </w:p>
        <w:p w14:paraId="1051D993" w14:textId="59DEE64A" w:rsidR="00D22343" w:rsidRDefault="00000000">
          <w:pPr>
            <w:pStyle w:val="TOC2"/>
            <w:tabs>
              <w:tab w:val="right" w:leader="dot" w:pos="9800"/>
            </w:tabs>
            <w:rPr>
              <w:rFonts w:eastAsiaTheme="minorEastAsia"/>
              <w:noProof/>
              <w:kern w:val="2"/>
              <w14:ligatures w14:val="standardContextual"/>
            </w:rPr>
          </w:pPr>
          <w:hyperlink w:anchor="_Toc170316410" w:history="1">
            <w:r w:rsidR="00D22343" w:rsidRPr="00D762F9">
              <w:rPr>
                <w:rStyle w:val="Hyperlink"/>
                <w:rFonts w:ascii="Garamond" w:hAnsi="Garamond"/>
                <w:b/>
                <w:bCs/>
                <w:noProof/>
              </w:rPr>
              <w:t>Organizational Change Management (OCM)</w:t>
            </w:r>
            <w:r w:rsidR="00D22343">
              <w:rPr>
                <w:noProof/>
                <w:webHidden/>
              </w:rPr>
              <w:tab/>
            </w:r>
            <w:r w:rsidR="00D22343">
              <w:rPr>
                <w:noProof/>
                <w:webHidden/>
              </w:rPr>
              <w:fldChar w:fldCharType="begin"/>
            </w:r>
            <w:r w:rsidR="00D22343">
              <w:rPr>
                <w:noProof/>
                <w:webHidden/>
              </w:rPr>
              <w:instrText xml:space="preserve"> PAGEREF _Toc170316410 \h </w:instrText>
            </w:r>
            <w:r w:rsidR="00D22343">
              <w:rPr>
                <w:noProof/>
                <w:webHidden/>
              </w:rPr>
            </w:r>
            <w:r w:rsidR="00D22343">
              <w:rPr>
                <w:noProof/>
                <w:webHidden/>
              </w:rPr>
              <w:fldChar w:fldCharType="separate"/>
            </w:r>
            <w:r w:rsidR="00D22343">
              <w:rPr>
                <w:noProof/>
                <w:webHidden/>
              </w:rPr>
              <w:t>6</w:t>
            </w:r>
            <w:r w:rsidR="00D22343">
              <w:rPr>
                <w:noProof/>
                <w:webHidden/>
              </w:rPr>
              <w:fldChar w:fldCharType="end"/>
            </w:r>
          </w:hyperlink>
        </w:p>
        <w:p w14:paraId="2F1486D0" w14:textId="415CFBE8" w:rsidR="00D22343" w:rsidRDefault="00000000">
          <w:pPr>
            <w:pStyle w:val="TOC2"/>
            <w:tabs>
              <w:tab w:val="right" w:leader="dot" w:pos="9800"/>
            </w:tabs>
            <w:rPr>
              <w:rFonts w:eastAsiaTheme="minorEastAsia"/>
              <w:noProof/>
              <w:kern w:val="2"/>
              <w14:ligatures w14:val="standardContextual"/>
            </w:rPr>
          </w:pPr>
          <w:hyperlink w:anchor="_Toc170316411" w:history="1">
            <w:r w:rsidR="00D22343" w:rsidRPr="00D762F9">
              <w:rPr>
                <w:rStyle w:val="Hyperlink"/>
                <w:rFonts w:ascii="Garamond" w:hAnsi="Garamond"/>
                <w:b/>
                <w:bCs/>
                <w:noProof/>
              </w:rPr>
              <w:t>Relevant UCLA Health Statistics</w:t>
            </w:r>
            <w:r w:rsidR="00D22343">
              <w:rPr>
                <w:noProof/>
                <w:webHidden/>
              </w:rPr>
              <w:tab/>
            </w:r>
            <w:r w:rsidR="00D22343">
              <w:rPr>
                <w:noProof/>
                <w:webHidden/>
              </w:rPr>
              <w:fldChar w:fldCharType="begin"/>
            </w:r>
            <w:r w:rsidR="00D22343">
              <w:rPr>
                <w:noProof/>
                <w:webHidden/>
              </w:rPr>
              <w:instrText xml:space="preserve"> PAGEREF _Toc170316411 \h </w:instrText>
            </w:r>
            <w:r w:rsidR="00D22343">
              <w:rPr>
                <w:noProof/>
                <w:webHidden/>
              </w:rPr>
            </w:r>
            <w:r w:rsidR="00D22343">
              <w:rPr>
                <w:noProof/>
                <w:webHidden/>
              </w:rPr>
              <w:fldChar w:fldCharType="separate"/>
            </w:r>
            <w:r w:rsidR="00D22343">
              <w:rPr>
                <w:noProof/>
                <w:webHidden/>
              </w:rPr>
              <w:t>7</w:t>
            </w:r>
            <w:r w:rsidR="00D22343">
              <w:rPr>
                <w:noProof/>
                <w:webHidden/>
              </w:rPr>
              <w:fldChar w:fldCharType="end"/>
            </w:r>
          </w:hyperlink>
        </w:p>
        <w:p w14:paraId="4184AC0F" w14:textId="74EBEE12" w:rsidR="00D22343" w:rsidRDefault="00000000">
          <w:pPr>
            <w:pStyle w:val="TOC1"/>
            <w:tabs>
              <w:tab w:val="right" w:leader="dot" w:pos="9800"/>
            </w:tabs>
            <w:rPr>
              <w:rFonts w:eastAsiaTheme="minorEastAsia"/>
              <w:noProof/>
              <w:kern w:val="2"/>
              <w14:ligatures w14:val="standardContextual"/>
            </w:rPr>
          </w:pPr>
          <w:hyperlink w:anchor="_Toc170316412" w:history="1">
            <w:r w:rsidR="00D22343" w:rsidRPr="00D762F9">
              <w:rPr>
                <w:rStyle w:val="Hyperlink"/>
                <w:rFonts w:ascii="Garamond" w:hAnsi="Garamond"/>
                <w:b/>
                <w:bCs/>
                <w:noProof/>
              </w:rPr>
              <w:t>Current State Application Architecture</w:t>
            </w:r>
            <w:r w:rsidR="00D22343">
              <w:rPr>
                <w:noProof/>
                <w:webHidden/>
              </w:rPr>
              <w:tab/>
            </w:r>
            <w:r w:rsidR="00D22343">
              <w:rPr>
                <w:noProof/>
                <w:webHidden/>
              </w:rPr>
              <w:fldChar w:fldCharType="begin"/>
            </w:r>
            <w:r w:rsidR="00D22343">
              <w:rPr>
                <w:noProof/>
                <w:webHidden/>
              </w:rPr>
              <w:instrText xml:space="preserve"> PAGEREF _Toc170316412 \h </w:instrText>
            </w:r>
            <w:r w:rsidR="00D22343">
              <w:rPr>
                <w:noProof/>
                <w:webHidden/>
              </w:rPr>
            </w:r>
            <w:r w:rsidR="00D22343">
              <w:rPr>
                <w:noProof/>
                <w:webHidden/>
              </w:rPr>
              <w:fldChar w:fldCharType="separate"/>
            </w:r>
            <w:r w:rsidR="00D22343">
              <w:rPr>
                <w:noProof/>
                <w:webHidden/>
              </w:rPr>
              <w:t>9</w:t>
            </w:r>
            <w:r w:rsidR="00D22343">
              <w:rPr>
                <w:noProof/>
                <w:webHidden/>
              </w:rPr>
              <w:fldChar w:fldCharType="end"/>
            </w:r>
          </w:hyperlink>
        </w:p>
        <w:p w14:paraId="19C994C4" w14:textId="786FC72D" w:rsidR="00D22343" w:rsidRDefault="00000000">
          <w:pPr>
            <w:pStyle w:val="TOC2"/>
            <w:tabs>
              <w:tab w:val="right" w:leader="dot" w:pos="9800"/>
            </w:tabs>
            <w:rPr>
              <w:rFonts w:eastAsiaTheme="minorEastAsia"/>
              <w:noProof/>
              <w:kern w:val="2"/>
              <w14:ligatures w14:val="standardContextual"/>
            </w:rPr>
          </w:pPr>
          <w:hyperlink w:anchor="_Toc170316413" w:history="1">
            <w:r w:rsidR="00D22343" w:rsidRPr="00D762F9">
              <w:rPr>
                <w:rStyle w:val="Hyperlink"/>
                <w:rFonts w:ascii="Garamond" w:hAnsi="Garamond"/>
                <w:b/>
                <w:bCs/>
                <w:noProof/>
              </w:rPr>
              <w:t>Supply Chain Management (SCM)</w:t>
            </w:r>
            <w:r w:rsidR="00D22343">
              <w:rPr>
                <w:noProof/>
                <w:webHidden/>
              </w:rPr>
              <w:tab/>
            </w:r>
            <w:r w:rsidR="00D22343">
              <w:rPr>
                <w:noProof/>
                <w:webHidden/>
              </w:rPr>
              <w:fldChar w:fldCharType="begin"/>
            </w:r>
            <w:r w:rsidR="00D22343">
              <w:rPr>
                <w:noProof/>
                <w:webHidden/>
              </w:rPr>
              <w:instrText xml:space="preserve"> PAGEREF _Toc170316413 \h </w:instrText>
            </w:r>
            <w:r w:rsidR="00D22343">
              <w:rPr>
                <w:noProof/>
                <w:webHidden/>
              </w:rPr>
            </w:r>
            <w:r w:rsidR="00D22343">
              <w:rPr>
                <w:noProof/>
                <w:webHidden/>
              </w:rPr>
              <w:fldChar w:fldCharType="separate"/>
            </w:r>
            <w:r w:rsidR="00D22343">
              <w:rPr>
                <w:noProof/>
                <w:webHidden/>
              </w:rPr>
              <w:t>9</w:t>
            </w:r>
            <w:r w:rsidR="00D22343">
              <w:rPr>
                <w:noProof/>
                <w:webHidden/>
              </w:rPr>
              <w:fldChar w:fldCharType="end"/>
            </w:r>
          </w:hyperlink>
        </w:p>
        <w:p w14:paraId="655CEA75" w14:textId="164ED4BC" w:rsidR="00D22343" w:rsidRDefault="00000000">
          <w:pPr>
            <w:pStyle w:val="TOC2"/>
            <w:tabs>
              <w:tab w:val="right" w:leader="dot" w:pos="9800"/>
            </w:tabs>
            <w:rPr>
              <w:rFonts w:eastAsiaTheme="minorEastAsia"/>
              <w:noProof/>
              <w:kern w:val="2"/>
              <w14:ligatures w14:val="standardContextual"/>
            </w:rPr>
          </w:pPr>
          <w:hyperlink w:anchor="_Toc170316414" w:history="1">
            <w:r w:rsidR="00D22343" w:rsidRPr="00D762F9">
              <w:rPr>
                <w:rStyle w:val="Hyperlink"/>
                <w:rFonts w:ascii="Garamond" w:hAnsi="Garamond"/>
                <w:b/>
                <w:bCs/>
                <w:noProof/>
              </w:rPr>
              <w:t>Financial Management</w:t>
            </w:r>
            <w:r w:rsidR="00D22343">
              <w:rPr>
                <w:noProof/>
                <w:webHidden/>
              </w:rPr>
              <w:tab/>
            </w:r>
            <w:r w:rsidR="00D22343">
              <w:rPr>
                <w:noProof/>
                <w:webHidden/>
              </w:rPr>
              <w:fldChar w:fldCharType="begin"/>
            </w:r>
            <w:r w:rsidR="00D22343">
              <w:rPr>
                <w:noProof/>
                <w:webHidden/>
              </w:rPr>
              <w:instrText xml:space="preserve"> PAGEREF _Toc170316414 \h </w:instrText>
            </w:r>
            <w:r w:rsidR="00D22343">
              <w:rPr>
                <w:noProof/>
                <w:webHidden/>
              </w:rPr>
            </w:r>
            <w:r w:rsidR="00D22343">
              <w:rPr>
                <w:noProof/>
                <w:webHidden/>
              </w:rPr>
              <w:fldChar w:fldCharType="separate"/>
            </w:r>
            <w:r w:rsidR="00D22343">
              <w:rPr>
                <w:noProof/>
                <w:webHidden/>
              </w:rPr>
              <w:t>11</w:t>
            </w:r>
            <w:r w:rsidR="00D22343">
              <w:rPr>
                <w:noProof/>
                <w:webHidden/>
              </w:rPr>
              <w:fldChar w:fldCharType="end"/>
            </w:r>
          </w:hyperlink>
        </w:p>
        <w:p w14:paraId="389B80BE" w14:textId="3050583D" w:rsidR="00D22343" w:rsidRDefault="00000000">
          <w:pPr>
            <w:pStyle w:val="TOC2"/>
            <w:tabs>
              <w:tab w:val="right" w:leader="dot" w:pos="9800"/>
            </w:tabs>
            <w:rPr>
              <w:rFonts w:eastAsiaTheme="minorEastAsia"/>
              <w:noProof/>
              <w:kern w:val="2"/>
              <w14:ligatures w14:val="standardContextual"/>
            </w:rPr>
          </w:pPr>
          <w:hyperlink w:anchor="_Toc170316415" w:history="1">
            <w:r w:rsidR="00D22343" w:rsidRPr="00D762F9">
              <w:rPr>
                <w:rStyle w:val="Hyperlink"/>
                <w:rFonts w:ascii="Garamond" w:hAnsi="Garamond"/>
                <w:b/>
                <w:bCs/>
                <w:noProof/>
              </w:rPr>
              <w:t>Reporting and Analytics</w:t>
            </w:r>
            <w:r w:rsidR="00D22343">
              <w:rPr>
                <w:noProof/>
                <w:webHidden/>
              </w:rPr>
              <w:tab/>
            </w:r>
            <w:r w:rsidR="00D22343">
              <w:rPr>
                <w:noProof/>
                <w:webHidden/>
              </w:rPr>
              <w:fldChar w:fldCharType="begin"/>
            </w:r>
            <w:r w:rsidR="00D22343">
              <w:rPr>
                <w:noProof/>
                <w:webHidden/>
              </w:rPr>
              <w:instrText xml:space="preserve"> PAGEREF _Toc170316415 \h </w:instrText>
            </w:r>
            <w:r w:rsidR="00D22343">
              <w:rPr>
                <w:noProof/>
                <w:webHidden/>
              </w:rPr>
            </w:r>
            <w:r w:rsidR="00D22343">
              <w:rPr>
                <w:noProof/>
                <w:webHidden/>
              </w:rPr>
              <w:fldChar w:fldCharType="separate"/>
            </w:r>
            <w:r w:rsidR="00D22343">
              <w:rPr>
                <w:noProof/>
                <w:webHidden/>
              </w:rPr>
              <w:t>12</w:t>
            </w:r>
            <w:r w:rsidR="00D22343">
              <w:rPr>
                <w:noProof/>
                <w:webHidden/>
              </w:rPr>
              <w:fldChar w:fldCharType="end"/>
            </w:r>
          </w:hyperlink>
        </w:p>
        <w:p w14:paraId="40A6C4A0" w14:textId="67D5F40E" w:rsidR="00D22343" w:rsidRDefault="00000000">
          <w:pPr>
            <w:pStyle w:val="TOC1"/>
            <w:tabs>
              <w:tab w:val="right" w:leader="dot" w:pos="9800"/>
            </w:tabs>
            <w:rPr>
              <w:rFonts w:eastAsiaTheme="minorEastAsia"/>
              <w:noProof/>
              <w:kern w:val="2"/>
              <w14:ligatures w14:val="standardContextual"/>
            </w:rPr>
          </w:pPr>
          <w:hyperlink w:anchor="_Toc170316416" w:history="1">
            <w:r w:rsidR="00D22343" w:rsidRPr="00D762F9">
              <w:rPr>
                <w:rStyle w:val="Hyperlink"/>
                <w:rFonts w:ascii="Garamond" w:hAnsi="Garamond"/>
                <w:b/>
                <w:bCs/>
                <w:noProof/>
              </w:rPr>
              <w:t>RFP Process</w:t>
            </w:r>
            <w:r w:rsidR="00D22343">
              <w:rPr>
                <w:noProof/>
                <w:webHidden/>
              </w:rPr>
              <w:tab/>
            </w:r>
            <w:r w:rsidR="00D22343">
              <w:rPr>
                <w:noProof/>
                <w:webHidden/>
              </w:rPr>
              <w:fldChar w:fldCharType="begin"/>
            </w:r>
            <w:r w:rsidR="00D22343">
              <w:rPr>
                <w:noProof/>
                <w:webHidden/>
              </w:rPr>
              <w:instrText xml:space="preserve"> PAGEREF _Toc170316416 \h </w:instrText>
            </w:r>
            <w:r w:rsidR="00D22343">
              <w:rPr>
                <w:noProof/>
                <w:webHidden/>
              </w:rPr>
            </w:r>
            <w:r w:rsidR="00D22343">
              <w:rPr>
                <w:noProof/>
                <w:webHidden/>
              </w:rPr>
              <w:fldChar w:fldCharType="separate"/>
            </w:r>
            <w:r w:rsidR="00D22343">
              <w:rPr>
                <w:noProof/>
                <w:webHidden/>
              </w:rPr>
              <w:t>13</w:t>
            </w:r>
            <w:r w:rsidR="00D22343">
              <w:rPr>
                <w:noProof/>
                <w:webHidden/>
              </w:rPr>
              <w:fldChar w:fldCharType="end"/>
            </w:r>
          </w:hyperlink>
        </w:p>
        <w:p w14:paraId="58D21287" w14:textId="310ABEDD" w:rsidR="00D22343" w:rsidRDefault="00000000">
          <w:pPr>
            <w:pStyle w:val="TOC2"/>
            <w:tabs>
              <w:tab w:val="right" w:leader="dot" w:pos="9800"/>
            </w:tabs>
            <w:rPr>
              <w:rFonts w:eastAsiaTheme="minorEastAsia"/>
              <w:noProof/>
              <w:kern w:val="2"/>
              <w14:ligatures w14:val="standardContextual"/>
            </w:rPr>
          </w:pPr>
          <w:hyperlink w:anchor="_Toc170316417" w:history="1">
            <w:r w:rsidR="00D22343" w:rsidRPr="00D762F9">
              <w:rPr>
                <w:rStyle w:val="Hyperlink"/>
                <w:rFonts w:ascii="Garamond" w:hAnsi="Garamond"/>
                <w:b/>
                <w:bCs/>
                <w:noProof/>
                <w:shd w:val="clear" w:color="auto" w:fill="FFFFFF"/>
              </w:rPr>
              <w:t>Issuing Office and Communications</w:t>
            </w:r>
            <w:r w:rsidR="00D22343">
              <w:rPr>
                <w:noProof/>
                <w:webHidden/>
              </w:rPr>
              <w:tab/>
            </w:r>
            <w:r w:rsidR="00D22343">
              <w:rPr>
                <w:noProof/>
                <w:webHidden/>
              </w:rPr>
              <w:fldChar w:fldCharType="begin"/>
            </w:r>
            <w:r w:rsidR="00D22343">
              <w:rPr>
                <w:noProof/>
                <w:webHidden/>
              </w:rPr>
              <w:instrText xml:space="preserve"> PAGEREF _Toc170316417 \h </w:instrText>
            </w:r>
            <w:r w:rsidR="00D22343">
              <w:rPr>
                <w:noProof/>
                <w:webHidden/>
              </w:rPr>
            </w:r>
            <w:r w:rsidR="00D22343">
              <w:rPr>
                <w:noProof/>
                <w:webHidden/>
              </w:rPr>
              <w:fldChar w:fldCharType="separate"/>
            </w:r>
            <w:r w:rsidR="00D22343">
              <w:rPr>
                <w:noProof/>
                <w:webHidden/>
              </w:rPr>
              <w:t>13</w:t>
            </w:r>
            <w:r w:rsidR="00D22343">
              <w:rPr>
                <w:noProof/>
                <w:webHidden/>
              </w:rPr>
              <w:fldChar w:fldCharType="end"/>
            </w:r>
          </w:hyperlink>
        </w:p>
        <w:p w14:paraId="0E1DAE2C" w14:textId="682F1368" w:rsidR="00D22343" w:rsidRDefault="00000000">
          <w:pPr>
            <w:pStyle w:val="TOC2"/>
            <w:tabs>
              <w:tab w:val="right" w:leader="dot" w:pos="9800"/>
            </w:tabs>
            <w:rPr>
              <w:rFonts w:eastAsiaTheme="minorEastAsia"/>
              <w:noProof/>
              <w:kern w:val="2"/>
              <w14:ligatures w14:val="standardContextual"/>
            </w:rPr>
          </w:pPr>
          <w:hyperlink w:anchor="_Toc170316418" w:history="1">
            <w:r w:rsidR="00D22343" w:rsidRPr="00D762F9">
              <w:rPr>
                <w:rStyle w:val="Hyperlink"/>
                <w:rFonts w:ascii="Garamond" w:hAnsi="Garamond"/>
                <w:b/>
                <w:bCs/>
                <w:noProof/>
                <w:shd w:val="clear" w:color="auto" w:fill="FFFFFF"/>
              </w:rPr>
              <w:t>Timeline of Key Events</w:t>
            </w:r>
            <w:r w:rsidR="00D22343">
              <w:rPr>
                <w:noProof/>
                <w:webHidden/>
              </w:rPr>
              <w:tab/>
            </w:r>
            <w:r w:rsidR="00D22343">
              <w:rPr>
                <w:noProof/>
                <w:webHidden/>
              </w:rPr>
              <w:fldChar w:fldCharType="begin"/>
            </w:r>
            <w:r w:rsidR="00D22343">
              <w:rPr>
                <w:noProof/>
                <w:webHidden/>
              </w:rPr>
              <w:instrText xml:space="preserve"> PAGEREF _Toc170316418 \h </w:instrText>
            </w:r>
            <w:r w:rsidR="00D22343">
              <w:rPr>
                <w:noProof/>
                <w:webHidden/>
              </w:rPr>
            </w:r>
            <w:r w:rsidR="00D22343">
              <w:rPr>
                <w:noProof/>
                <w:webHidden/>
              </w:rPr>
              <w:fldChar w:fldCharType="separate"/>
            </w:r>
            <w:r w:rsidR="00D22343">
              <w:rPr>
                <w:noProof/>
                <w:webHidden/>
              </w:rPr>
              <w:t>13</w:t>
            </w:r>
            <w:r w:rsidR="00D22343">
              <w:rPr>
                <w:noProof/>
                <w:webHidden/>
              </w:rPr>
              <w:fldChar w:fldCharType="end"/>
            </w:r>
          </w:hyperlink>
        </w:p>
        <w:p w14:paraId="23AF7B65" w14:textId="185C1CBE" w:rsidR="00D22343" w:rsidRDefault="00000000">
          <w:pPr>
            <w:pStyle w:val="TOC2"/>
            <w:tabs>
              <w:tab w:val="right" w:leader="dot" w:pos="9800"/>
            </w:tabs>
            <w:rPr>
              <w:rFonts w:eastAsiaTheme="minorEastAsia"/>
              <w:noProof/>
              <w:kern w:val="2"/>
              <w14:ligatures w14:val="standardContextual"/>
            </w:rPr>
          </w:pPr>
          <w:hyperlink w:anchor="_Toc170316419" w:history="1">
            <w:r w:rsidR="00D22343" w:rsidRPr="00D762F9">
              <w:rPr>
                <w:rStyle w:val="Hyperlink"/>
                <w:rFonts w:ascii="Garamond" w:hAnsi="Garamond"/>
                <w:b/>
                <w:bCs/>
                <w:noProof/>
                <w:shd w:val="clear" w:color="auto" w:fill="FFFFFF"/>
              </w:rPr>
              <w:t>Evaluation Criteria</w:t>
            </w:r>
            <w:r w:rsidR="00D22343">
              <w:rPr>
                <w:noProof/>
                <w:webHidden/>
              </w:rPr>
              <w:tab/>
            </w:r>
            <w:r w:rsidR="00D22343">
              <w:rPr>
                <w:noProof/>
                <w:webHidden/>
              </w:rPr>
              <w:fldChar w:fldCharType="begin"/>
            </w:r>
            <w:r w:rsidR="00D22343">
              <w:rPr>
                <w:noProof/>
                <w:webHidden/>
              </w:rPr>
              <w:instrText xml:space="preserve"> PAGEREF _Toc170316419 \h </w:instrText>
            </w:r>
            <w:r w:rsidR="00D22343">
              <w:rPr>
                <w:noProof/>
                <w:webHidden/>
              </w:rPr>
            </w:r>
            <w:r w:rsidR="00D22343">
              <w:rPr>
                <w:noProof/>
                <w:webHidden/>
              </w:rPr>
              <w:fldChar w:fldCharType="separate"/>
            </w:r>
            <w:r w:rsidR="00D22343">
              <w:rPr>
                <w:noProof/>
                <w:webHidden/>
              </w:rPr>
              <w:t>14</w:t>
            </w:r>
            <w:r w:rsidR="00D22343">
              <w:rPr>
                <w:noProof/>
                <w:webHidden/>
              </w:rPr>
              <w:fldChar w:fldCharType="end"/>
            </w:r>
          </w:hyperlink>
        </w:p>
        <w:p w14:paraId="1E1D8804" w14:textId="3DBA2D5F" w:rsidR="00D22343" w:rsidRDefault="00000000">
          <w:pPr>
            <w:pStyle w:val="TOC2"/>
            <w:tabs>
              <w:tab w:val="right" w:leader="dot" w:pos="9800"/>
            </w:tabs>
            <w:rPr>
              <w:rFonts w:eastAsiaTheme="minorEastAsia"/>
              <w:noProof/>
              <w:kern w:val="2"/>
              <w14:ligatures w14:val="standardContextual"/>
            </w:rPr>
          </w:pPr>
          <w:hyperlink w:anchor="_Toc170316420" w:history="1">
            <w:r w:rsidR="00D22343" w:rsidRPr="00D762F9">
              <w:rPr>
                <w:rStyle w:val="Hyperlink"/>
                <w:rFonts w:ascii="Garamond" w:hAnsi="Garamond"/>
                <w:b/>
                <w:bCs/>
                <w:noProof/>
                <w:shd w:val="clear" w:color="auto" w:fill="FFFFFF"/>
              </w:rPr>
              <w:t>Instructions for Submitting Information</w:t>
            </w:r>
            <w:r w:rsidR="00D22343">
              <w:rPr>
                <w:noProof/>
                <w:webHidden/>
              </w:rPr>
              <w:tab/>
            </w:r>
            <w:r w:rsidR="00D22343">
              <w:rPr>
                <w:noProof/>
                <w:webHidden/>
              </w:rPr>
              <w:fldChar w:fldCharType="begin"/>
            </w:r>
            <w:r w:rsidR="00D22343">
              <w:rPr>
                <w:noProof/>
                <w:webHidden/>
              </w:rPr>
              <w:instrText xml:space="preserve"> PAGEREF _Toc170316420 \h </w:instrText>
            </w:r>
            <w:r w:rsidR="00D22343">
              <w:rPr>
                <w:noProof/>
                <w:webHidden/>
              </w:rPr>
            </w:r>
            <w:r w:rsidR="00D22343">
              <w:rPr>
                <w:noProof/>
                <w:webHidden/>
              </w:rPr>
              <w:fldChar w:fldCharType="separate"/>
            </w:r>
            <w:r w:rsidR="00D22343">
              <w:rPr>
                <w:noProof/>
                <w:webHidden/>
              </w:rPr>
              <w:t>14</w:t>
            </w:r>
            <w:r w:rsidR="00D22343">
              <w:rPr>
                <w:noProof/>
                <w:webHidden/>
              </w:rPr>
              <w:fldChar w:fldCharType="end"/>
            </w:r>
          </w:hyperlink>
        </w:p>
        <w:p w14:paraId="6DF7CF60" w14:textId="36222B69" w:rsidR="00D22343" w:rsidRDefault="00000000">
          <w:pPr>
            <w:pStyle w:val="TOC2"/>
            <w:tabs>
              <w:tab w:val="right" w:leader="dot" w:pos="9800"/>
            </w:tabs>
            <w:rPr>
              <w:rFonts w:eastAsiaTheme="minorEastAsia"/>
              <w:noProof/>
              <w:kern w:val="2"/>
              <w14:ligatures w14:val="standardContextual"/>
            </w:rPr>
          </w:pPr>
          <w:hyperlink w:anchor="_Toc170316421" w:history="1">
            <w:r w:rsidR="00D22343" w:rsidRPr="00D762F9">
              <w:rPr>
                <w:rStyle w:val="Hyperlink"/>
                <w:rFonts w:ascii="Garamond" w:hAnsi="Garamond"/>
                <w:b/>
                <w:bCs/>
                <w:noProof/>
                <w:shd w:val="clear" w:color="auto" w:fill="FFFFFF"/>
              </w:rPr>
              <w:t>Evaluation and Method of Award</w:t>
            </w:r>
            <w:r w:rsidR="00D22343">
              <w:rPr>
                <w:noProof/>
                <w:webHidden/>
              </w:rPr>
              <w:tab/>
            </w:r>
            <w:r w:rsidR="00D22343">
              <w:rPr>
                <w:noProof/>
                <w:webHidden/>
              </w:rPr>
              <w:fldChar w:fldCharType="begin"/>
            </w:r>
            <w:r w:rsidR="00D22343">
              <w:rPr>
                <w:noProof/>
                <w:webHidden/>
              </w:rPr>
              <w:instrText xml:space="preserve"> PAGEREF _Toc170316421 \h </w:instrText>
            </w:r>
            <w:r w:rsidR="00D22343">
              <w:rPr>
                <w:noProof/>
                <w:webHidden/>
              </w:rPr>
            </w:r>
            <w:r w:rsidR="00D22343">
              <w:rPr>
                <w:noProof/>
                <w:webHidden/>
              </w:rPr>
              <w:fldChar w:fldCharType="separate"/>
            </w:r>
            <w:r w:rsidR="00D22343">
              <w:rPr>
                <w:noProof/>
                <w:webHidden/>
              </w:rPr>
              <w:t>17</w:t>
            </w:r>
            <w:r w:rsidR="00D22343">
              <w:rPr>
                <w:noProof/>
                <w:webHidden/>
              </w:rPr>
              <w:fldChar w:fldCharType="end"/>
            </w:r>
          </w:hyperlink>
        </w:p>
        <w:p w14:paraId="56DB927B" w14:textId="09B701F1" w:rsidR="00D22343" w:rsidRDefault="00000000">
          <w:pPr>
            <w:pStyle w:val="TOC2"/>
            <w:tabs>
              <w:tab w:val="right" w:leader="dot" w:pos="9800"/>
            </w:tabs>
            <w:rPr>
              <w:rFonts w:eastAsiaTheme="minorEastAsia"/>
              <w:noProof/>
              <w:kern w:val="2"/>
              <w14:ligatures w14:val="standardContextual"/>
            </w:rPr>
          </w:pPr>
          <w:hyperlink w:anchor="_Toc170316422" w:history="1">
            <w:r w:rsidR="00D22343" w:rsidRPr="00D762F9">
              <w:rPr>
                <w:rStyle w:val="Hyperlink"/>
                <w:rFonts w:ascii="Garamond" w:hAnsi="Garamond"/>
                <w:b/>
                <w:bCs/>
                <w:noProof/>
                <w:shd w:val="clear" w:color="auto" w:fill="FFFFFF"/>
              </w:rPr>
              <w:t>Restriction on Communications</w:t>
            </w:r>
            <w:r w:rsidR="00D22343">
              <w:rPr>
                <w:noProof/>
                <w:webHidden/>
              </w:rPr>
              <w:tab/>
            </w:r>
            <w:r w:rsidR="00D22343">
              <w:rPr>
                <w:noProof/>
                <w:webHidden/>
              </w:rPr>
              <w:fldChar w:fldCharType="begin"/>
            </w:r>
            <w:r w:rsidR="00D22343">
              <w:rPr>
                <w:noProof/>
                <w:webHidden/>
              </w:rPr>
              <w:instrText xml:space="preserve"> PAGEREF _Toc170316422 \h </w:instrText>
            </w:r>
            <w:r w:rsidR="00D22343">
              <w:rPr>
                <w:noProof/>
                <w:webHidden/>
              </w:rPr>
            </w:r>
            <w:r w:rsidR="00D22343">
              <w:rPr>
                <w:noProof/>
                <w:webHidden/>
              </w:rPr>
              <w:fldChar w:fldCharType="separate"/>
            </w:r>
            <w:r w:rsidR="00D22343">
              <w:rPr>
                <w:noProof/>
                <w:webHidden/>
              </w:rPr>
              <w:t>17</w:t>
            </w:r>
            <w:r w:rsidR="00D22343">
              <w:rPr>
                <w:noProof/>
                <w:webHidden/>
              </w:rPr>
              <w:fldChar w:fldCharType="end"/>
            </w:r>
          </w:hyperlink>
        </w:p>
        <w:p w14:paraId="408F5538" w14:textId="232C5452" w:rsidR="00D22343" w:rsidRDefault="00000000">
          <w:pPr>
            <w:pStyle w:val="TOC2"/>
            <w:tabs>
              <w:tab w:val="right" w:leader="dot" w:pos="9800"/>
            </w:tabs>
            <w:rPr>
              <w:rFonts w:eastAsiaTheme="minorEastAsia"/>
              <w:noProof/>
              <w:kern w:val="2"/>
              <w14:ligatures w14:val="standardContextual"/>
            </w:rPr>
          </w:pPr>
          <w:hyperlink w:anchor="_Toc170316423" w:history="1">
            <w:r w:rsidR="00D22343" w:rsidRPr="00D762F9">
              <w:rPr>
                <w:rStyle w:val="Hyperlink"/>
                <w:rFonts w:ascii="Garamond" w:hAnsi="Garamond"/>
                <w:b/>
                <w:bCs/>
                <w:noProof/>
                <w:shd w:val="clear" w:color="auto" w:fill="FFFFFF"/>
              </w:rPr>
              <w:t>Rejection of Responses</w:t>
            </w:r>
            <w:r w:rsidR="00D22343">
              <w:rPr>
                <w:noProof/>
                <w:webHidden/>
              </w:rPr>
              <w:tab/>
            </w:r>
            <w:r w:rsidR="00D22343">
              <w:rPr>
                <w:noProof/>
                <w:webHidden/>
              </w:rPr>
              <w:fldChar w:fldCharType="begin"/>
            </w:r>
            <w:r w:rsidR="00D22343">
              <w:rPr>
                <w:noProof/>
                <w:webHidden/>
              </w:rPr>
              <w:instrText xml:space="preserve"> PAGEREF _Toc170316423 \h </w:instrText>
            </w:r>
            <w:r w:rsidR="00D22343">
              <w:rPr>
                <w:noProof/>
                <w:webHidden/>
              </w:rPr>
            </w:r>
            <w:r w:rsidR="00D22343">
              <w:rPr>
                <w:noProof/>
                <w:webHidden/>
              </w:rPr>
              <w:fldChar w:fldCharType="separate"/>
            </w:r>
            <w:r w:rsidR="00D22343">
              <w:rPr>
                <w:noProof/>
                <w:webHidden/>
              </w:rPr>
              <w:t>17</w:t>
            </w:r>
            <w:r w:rsidR="00D22343">
              <w:rPr>
                <w:noProof/>
                <w:webHidden/>
              </w:rPr>
              <w:fldChar w:fldCharType="end"/>
            </w:r>
          </w:hyperlink>
        </w:p>
        <w:p w14:paraId="55C52BB2" w14:textId="36F1EEFD" w:rsidR="00D22343" w:rsidRDefault="00000000">
          <w:pPr>
            <w:pStyle w:val="TOC2"/>
            <w:tabs>
              <w:tab w:val="right" w:leader="dot" w:pos="9800"/>
            </w:tabs>
            <w:rPr>
              <w:rFonts w:eastAsiaTheme="minorEastAsia"/>
              <w:noProof/>
              <w:kern w:val="2"/>
              <w14:ligatures w14:val="standardContextual"/>
            </w:rPr>
          </w:pPr>
          <w:hyperlink w:anchor="_Toc170316424" w:history="1">
            <w:r w:rsidR="00D22343" w:rsidRPr="00D762F9">
              <w:rPr>
                <w:rStyle w:val="Hyperlink"/>
                <w:rFonts w:ascii="Garamond" w:hAnsi="Garamond"/>
                <w:b/>
                <w:bCs/>
                <w:noProof/>
                <w:shd w:val="clear" w:color="auto" w:fill="FFFFFF"/>
              </w:rPr>
              <w:t>Submission Preparation Costs</w:t>
            </w:r>
            <w:r w:rsidR="00D22343">
              <w:rPr>
                <w:noProof/>
                <w:webHidden/>
              </w:rPr>
              <w:tab/>
            </w:r>
            <w:r w:rsidR="00D22343">
              <w:rPr>
                <w:noProof/>
                <w:webHidden/>
              </w:rPr>
              <w:fldChar w:fldCharType="begin"/>
            </w:r>
            <w:r w:rsidR="00D22343">
              <w:rPr>
                <w:noProof/>
                <w:webHidden/>
              </w:rPr>
              <w:instrText xml:space="preserve"> PAGEREF _Toc170316424 \h </w:instrText>
            </w:r>
            <w:r w:rsidR="00D22343">
              <w:rPr>
                <w:noProof/>
                <w:webHidden/>
              </w:rPr>
            </w:r>
            <w:r w:rsidR="00D22343">
              <w:rPr>
                <w:noProof/>
                <w:webHidden/>
              </w:rPr>
              <w:fldChar w:fldCharType="separate"/>
            </w:r>
            <w:r w:rsidR="00D22343">
              <w:rPr>
                <w:noProof/>
                <w:webHidden/>
              </w:rPr>
              <w:t>18</w:t>
            </w:r>
            <w:r w:rsidR="00D22343">
              <w:rPr>
                <w:noProof/>
                <w:webHidden/>
              </w:rPr>
              <w:fldChar w:fldCharType="end"/>
            </w:r>
          </w:hyperlink>
        </w:p>
        <w:p w14:paraId="082A2A27" w14:textId="78D9DDAF" w:rsidR="00D22343" w:rsidRDefault="00000000">
          <w:pPr>
            <w:pStyle w:val="TOC2"/>
            <w:tabs>
              <w:tab w:val="right" w:leader="dot" w:pos="9800"/>
            </w:tabs>
            <w:rPr>
              <w:rFonts w:eastAsiaTheme="minorEastAsia"/>
              <w:noProof/>
              <w:kern w:val="2"/>
              <w14:ligatures w14:val="standardContextual"/>
            </w:rPr>
          </w:pPr>
          <w:hyperlink w:anchor="_Toc170316425" w:history="1">
            <w:r w:rsidR="00D22343" w:rsidRPr="00D762F9">
              <w:rPr>
                <w:rStyle w:val="Hyperlink"/>
                <w:rFonts w:ascii="Garamond" w:hAnsi="Garamond"/>
                <w:b/>
                <w:bCs/>
                <w:noProof/>
                <w:shd w:val="clear" w:color="auto" w:fill="FFFFFF"/>
              </w:rPr>
              <w:t>Disclosure of Records</w:t>
            </w:r>
            <w:r w:rsidR="00D22343">
              <w:rPr>
                <w:noProof/>
                <w:webHidden/>
              </w:rPr>
              <w:tab/>
            </w:r>
            <w:r w:rsidR="00D22343">
              <w:rPr>
                <w:noProof/>
                <w:webHidden/>
              </w:rPr>
              <w:fldChar w:fldCharType="begin"/>
            </w:r>
            <w:r w:rsidR="00D22343">
              <w:rPr>
                <w:noProof/>
                <w:webHidden/>
              </w:rPr>
              <w:instrText xml:space="preserve"> PAGEREF _Toc170316425 \h </w:instrText>
            </w:r>
            <w:r w:rsidR="00D22343">
              <w:rPr>
                <w:noProof/>
                <w:webHidden/>
              </w:rPr>
            </w:r>
            <w:r w:rsidR="00D22343">
              <w:rPr>
                <w:noProof/>
                <w:webHidden/>
              </w:rPr>
              <w:fldChar w:fldCharType="separate"/>
            </w:r>
            <w:r w:rsidR="00D22343">
              <w:rPr>
                <w:noProof/>
                <w:webHidden/>
              </w:rPr>
              <w:t>18</w:t>
            </w:r>
            <w:r w:rsidR="00D22343">
              <w:rPr>
                <w:noProof/>
                <w:webHidden/>
              </w:rPr>
              <w:fldChar w:fldCharType="end"/>
            </w:r>
          </w:hyperlink>
        </w:p>
        <w:p w14:paraId="549FCF84" w14:textId="5F71D5D2" w:rsidR="00D22343" w:rsidRDefault="00000000">
          <w:pPr>
            <w:pStyle w:val="TOC2"/>
            <w:tabs>
              <w:tab w:val="right" w:leader="dot" w:pos="9800"/>
            </w:tabs>
            <w:rPr>
              <w:rFonts w:eastAsiaTheme="minorEastAsia"/>
              <w:noProof/>
              <w:kern w:val="2"/>
              <w14:ligatures w14:val="standardContextual"/>
            </w:rPr>
          </w:pPr>
          <w:hyperlink w:anchor="_Toc170316426" w:history="1">
            <w:r w:rsidR="00D22343" w:rsidRPr="00D762F9">
              <w:rPr>
                <w:rStyle w:val="Hyperlink"/>
                <w:rFonts w:ascii="Garamond" w:hAnsi="Garamond"/>
                <w:b/>
                <w:bCs/>
                <w:noProof/>
                <w:shd w:val="clear" w:color="auto" w:fill="FFFFFF"/>
              </w:rPr>
              <w:t>Insurance Requirements</w:t>
            </w:r>
            <w:r w:rsidR="00D22343">
              <w:rPr>
                <w:noProof/>
                <w:webHidden/>
              </w:rPr>
              <w:tab/>
            </w:r>
            <w:r w:rsidR="00D22343">
              <w:rPr>
                <w:noProof/>
                <w:webHidden/>
              </w:rPr>
              <w:fldChar w:fldCharType="begin"/>
            </w:r>
            <w:r w:rsidR="00D22343">
              <w:rPr>
                <w:noProof/>
                <w:webHidden/>
              </w:rPr>
              <w:instrText xml:space="preserve"> PAGEREF _Toc170316426 \h </w:instrText>
            </w:r>
            <w:r w:rsidR="00D22343">
              <w:rPr>
                <w:noProof/>
                <w:webHidden/>
              </w:rPr>
            </w:r>
            <w:r w:rsidR="00D22343">
              <w:rPr>
                <w:noProof/>
                <w:webHidden/>
              </w:rPr>
              <w:fldChar w:fldCharType="separate"/>
            </w:r>
            <w:r w:rsidR="00D22343">
              <w:rPr>
                <w:noProof/>
                <w:webHidden/>
              </w:rPr>
              <w:t>18</w:t>
            </w:r>
            <w:r w:rsidR="00D22343">
              <w:rPr>
                <w:noProof/>
                <w:webHidden/>
              </w:rPr>
              <w:fldChar w:fldCharType="end"/>
            </w:r>
          </w:hyperlink>
        </w:p>
        <w:p w14:paraId="11E8E162" w14:textId="2D96A846" w:rsidR="00D22343" w:rsidRDefault="00000000">
          <w:pPr>
            <w:pStyle w:val="TOC2"/>
            <w:tabs>
              <w:tab w:val="right" w:leader="dot" w:pos="9800"/>
            </w:tabs>
            <w:rPr>
              <w:rFonts w:eastAsiaTheme="minorEastAsia"/>
              <w:noProof/>
              <w:kern w:val="2"/>
              <w14:ligatures w14:val="standardContextual"/>
            </w:rPr>
          </w:pPr>
          <w:hyperlink w:anchor="_Toc170316427" w:history="1">
            <w:r w:rsidR="00D22343" w:rsidRPr="00D762F9">
              <w:rPr>
                <w:rStyle w:val="Hyperlink"/>
                <w:rFonts w:ascii="Garamond" w:hAnsi="Garamond"/>
                <w:b/>
                <w:bCs/>
                <w:noProof/>
                <w:shd w:val="clear" w:color="auto" w:fill="FFFFFF"/>
              </w:rPr>
              <w:t>Audit Requirements</w:t>
            </w:r>
            <w:r w:rsidR="00D22343">
              <w:rPr>
                <w:noProof/>
                <w:webHidden/>
              </w:rPr>
              <w:tab/>
            </w:r>
            <w:r w:rsidR="00D22343">
              <w:rPr>
                <w:noProof/>
                <w:webHidden/>
              </w:rPr>
              <w:fldChar w:fldCharType="begin"/>
            </w:r>
            <w:r w:rsidR="00D22343">
              <w:rPr>
                <w:noProof/>
                <w:webHidden/>
              </w:rPr>
              <w:instrText xml:space="preserve"> PAGEREF _Toc170316427 \h </w:instrText>
            </w:r>
            <w:r w:rsidR="00D22343">
              <w:rPr>
                <w:noProof/>
                <w:webHidden/>
              </w:rPr>
            </w:r>
            <w:r w:rsidR="00D22343">
              <w:rPr>
                <w:noProof/>
                <w:webHidden/>
              </w:rPr>
              <w:fldChar w:fldCharType="separate"/>
            </w:r>
            <w:r w:rsidR="00D22343">
              <w:rPr>
                <w:noProof/>
                <w:webHidden/>
              </w:rPr>
              <w:t>18</w:t>
            </w:r>
            <w:r w:rsidR="00D22343">
              <w:rPr>
                <w:noProof/>
                <w:webHidden/>
              </w:rPr>
              <w:fldChar w:fldCharType="end"/>
            </w:r>
          </w:hyperlink>
        </w:p>
        <w:p w14:paraId="2E1B2BB1" w14:textId="54232F39" w:rsidR="00D22343" w:rsidRDefault="00000000">
          <w:pPr>
            <w:pStyle w:val="TOC2"/>
            <w:tabs>
              <w:tab w:val="right" w:leader="dot" w:pos="9800"/>
            </w:tabs>
            <w:rPr>
              <w:rFonts w:eastAsiaTheme="minorEastAsia"/>
              <w:noProof/>
              <w:kern w:val="2"/>
              <w14:ligatures w14:val="standardContextual"/>
            </w:rPr>
          </w:pPr>
          <w:hyperlink w:anchor="_Toc170316428" w:history="1">
            <w:r w:rsidR="00D22343" w:rsidRPr="00D762F9">
              <w:rPr>
                <w:rStyle w:val="Hyperlink"/>
                <w:rFonts w:ascii="Garamond" w:hAnsi="Garamond"/>
                <w:b/>
                <w:bCs/>
                <w:noProof/>
                <w:shd w:val="clear" w:color="auto" w:fill="FFFFFF"/>
              </w:rPr>
              <w:t>Accessibility Requirements</w:t>
            </w:r>
            <w:r w:rsidR="00D22343">
              <w:rPr>
                <w:noProof/>
                <w:webHidden/>
              </w:rPr>
              <w:tab/>
            </w:r>
            <w:r w:rsidR="00D22343">
              <w:rPr>
                <w:noProof/>
                <w:webHidden/>
              </w:rPr>
              <w:fldChar w:fldCharType="begin"/>
            </w:r>
            <w:r w:rsidR="00D22343">
              <w:rPr>
                <w:noProof/>
                <w:webHidden/>
              </w:rPr>
              <w:instrText xml:space="preserve"> PAGEREF _Toc170316428 \h </w:instrText>
            </w:r>
            <w:r w:rsidR="00D22343">
              <w:rPr>
                <w:noProof/>
                <w:webHidden/>
              </w:rPr>
            </w:r>
            <w:r w:rsidR="00D22343">
              <w:rPr>
                <w:noProof/>
                <w:webHidden/>
              </w:rPr>
              <w:fldChar w:fldCharType="separate"/>
            </w:r>
            <w:r w:rsidR="00D22343">
              <w:rPr>
                <w:noProof/>
                <w:webHidden/>
              </w:rPr>
              <w:t>18</w:t>
            </w:r>
            <w:r w:rsidR="00D22343">
              <w:rPr>
                <w:noProof/>
                <w:webHidden/>
              </w:rPr>
              <w:fldChar w:fldCharType="end"/>
            </w:r>
          </w:hyperlink>
        </w:p>
        <w:p w14:paraId="6367FCE4" w14:textId="4EC93DAE" w:rsidR="00D22343" w:rsidRDefault="00000000">
          <w:pPr>
            <w:pStyle w:val="TOC2"/>
            <w:tabs>
              <w:tab w:val="right" w:leader="dot" w:pos="9800"/>
            </w:tabs>
            <w:rPr>
              <w:rFonts w:eastAsiaTheme="minorEastAsia"/>
              <w:noProof/>
              <w:kern w:val="2"/>
              <w14:ligatures w14:val="standardContextual"/>
            </w:rPr>
          </w:pPr>
          <w:hyperlink w:anchor="_Toc170316429" w:history="1">
            <w:r w:rsidR="00D22343" w:rsidRPr="00D762F9">
              <w:rPr>
                <w:rStyle w:val="Hyperlink"/>
                <w:rFonts w:ascii="Garamond" w:hAnsi="Garamond"/>
                <w:b/>
                <w:bCs/>
                <w:noProof/>
                <w:shd w:val="clear" w:color="auto" w:fill="FFFFFF"/>
              </w:rPr>
              <w:t>Marketing References</w:t>
            </w:r>
            <w:r w:rsidR="00D22343">
              <w:rPr>
                <w:noProof/>
                <w:webHidden/>
              </w:rPr>
              <w:tab/>
            </w:r>
            <w:r w:rsidR="00D22343">
              <w:rPr>
                <w:noProof/>
                <w:webHidden/>
              </w:rPr>
              <w:fldChar w:fldCharType="begin"/>
            </w:r>
            <w:r w:rsidR="00D22343">
              <w:rPr>
                <w:noProof/>
                <w:webHidden/>
              </w:rPr>
              <w:instrText xml:space="preserve"> PAGEREF _Toc170316429 \h </w:instrText>
            </w:r>
            <w:r w:rsidR="00D22343">
              <w:rPr>
                <w:noProof/>
                <w:webHidden/>
              </w:rPr>
            </w:r>
            <w:r w:rsidR="00D22343">
              <w:rPr>
                <w:noProof/>
                <w:webHidden/>
              </w:rPr>
              <w:fldChar w:fldCharType="separate"/>
            </w:r>
            <w:r w:rsidR="00D22343">
              <w:rPr>
                <w:noProof/>
                <w:webHidden/>
              </w:rPr>
              <w:t>19</w:t>
            </w:r>
            <w:r w:rsidR="00D22343">
              <w:rPr>
                <w:noProof/>
                <w:webHidden/>
              </w:rPr>
              <w:fldChar w:fldCharType="end"/>
            </w:r>
          </w:hyperlink>
        </w:p>
        <w:p w14:paraId="275D9DA2" w14:textId="570D407F" w:rsidR="00D22343" w:rsidRDefault="00000000">
          <w:pPr>
            <w:pStyle w:val="TOC2"/>
            <w:tabs>
              <w:tab w:val="right" w:leader="dot" w:pos="9800"/>
            </w:tabs>
            <w:rPr>
              <w:rFonts w:eastAsiaTheme="minorEastAsia"/>
              <w:noProof/>
              <w:kern w:val="2"/>
              <w14:ligatures w14:val="standardContextual"/>
            </w:rPr>
          </w:pPr>
          <w:hyperlink w:anchor="_Toc170316430" w:history="1">
            <w:r w:rsidR="00D22343" w:rsidRPr="00D762F9">
              <w:rPr>
                <w:rStyle w:val="Hyperlink"/>
                <w:rFonts w:ascii="Garamond" w:hAnsi="Garamond"/>
                <w:b/>
                <w:bCs/>
                <w:noProof/>
                <w:shd w:val="clear" w:color="auto" w:fill="FFFFFF"/>
              </w:rPr>
              <w:t>Minimum Qualification Standards</w:t>
            </w:r>
            <w:r w:rsidR="00D22343">
              <w:rPr>
                <w:noProof/>
                <w:webHidden/>
              </w:rPr>
              <w:tab/>
            </w:r>
            <w:r w:rsidR="00D22343">
              <w:rPr>
                <w:noProof/>
                <w:webHidden/>
              </w:rPr>
              <w:fldChar w:fldCharType="begin"/>
            </w:r>
            <w:r w:rsidR="00D22343">
              <w:rPr>
                <w:noProof/>
                <w:webHidden/>
              </w:rPr>
              <w:instrText xml:space="preserve"> PAGEREF _Toc170316430 \h </w:instrText>
            </w:r>
            <w:r w:rsidR="00D22343">
              <w:rPr>
                <w:noProof/>
                <w:webHidden/>
              </w:rPr>
            </w:r>
            <w:r w:rsidR="00D22343">
              <w:rPr>
                <w:noProof/>
                <w:webHidden/>
              </w:rPr>
              <w:fldChar w:fldCharType="separate"/>
            </w:r>
            <w:r w:rsidR="00D22343">
              <w:rPr>
                <w:noProof/>
                <w:webHidden/>
              </w:rPr>
              <w:t>19</w:t>
            </w:r>
            <w:r w:rsidR="00D22343">
              <w:rPr>
                <w:noProof/>
                <w:webHidden/>
              </w:rPr>
              <w:fldChar w:fldCharType="end"/>
            </w:r>
          </w:hyperlink>
        </w:p>
        <w:p w14:paraId="4D750B6B" w14:textId="14011326" w:rsidR="00D22343" w:rsidRDefault="00000000">
          <w:pPr>
            <w:pStyle w:val="TOC1"/>
            <w:tabs>
              <w:tab w:val="right" w:leader="dot" w:pos="9800"/>
            </w:tabs>
            <w:rPr>
              <w:rFonts w:eastAsiaTheme="minorEastAsia"/>
              <w:noProof/>
              <w:kern w:val="2"/>
              <w14:ligatures w14:val="standardContextual"/>
            </w:rPr>
          </w:pPr>
          <w:hyperlink w:anchor="_Toc170316431" w:history="1">
            <w:r w:rsidR="00D22343" w:rsidRPr="00D762F9">
              <w:rPr>
                <w:rStyle w:val="Hyperlink"/>
                <w:rFonts w:ascii="Garamond" w:hAnsi="Garamond"/>
                <w:b/>
                <w:bCs/>
                <w:noProof/>
              </w:rPr>
              <w:t>Appendix A</w:t>
            </w:r>
            <w:r w:rsidR="00D22343">
              <w:rPr>
                <w:noProof/>
                <w:webHidden/>
              </w:rPr>
              <w:tab/>
            </w:r>
            <w:r w:rsidR="00D22343">
              <w:rPr>
                <w:noProof/>
                <w:webHidden/>
              </w:rPr>
              <w:fldChar w:fldCharType="begin"/>
            </w:r>
            <w:r w:rsidR="00D22343">
              <w:rPr>
                <w:noProof/>
                <w:webHidden/>
              </w:rPr>
              <w:instrText xml:space="preserve"> PAGEREF _Toc170316431 \h </w:instrText>
            </w:r>
            <w:r w:rsidR="00D22343">
              <w:rPr>
                <w:noProof/>
                <w:webHidden/>
              </w:rPr>
            </w:r>
            <w:r w:rsidR="00D22343">
              <w:rPr>
                <w:noProof/>
                <w:webHidden/>
              </w:rPr>
              <w:fldChar w:fldCharType="separate"/>
            </w:r>
            <w:r w:rsidR="00D22343">
              <w:rPr>
                <w:noProof/>
                <w:webHidden/>
              </w:rPr>
              <w:t>21</w:t>
            </w:r>
            <w:r w:rsidR="00D22343">
              <w:rPr>
                <w:noProof/>
                <w:webHidden/>
              </w:rPr>
              <w:fldChar w:fldCharType="end"/>
            </w:r>
          </w:hyperlink>
        </w:p>
        <w:p w14:paraId="1E43F139" w14:textId="6E72A74A" w:rsidR="00D22343" w:rsidRDefault="00000000">
          <w:pPr>
            <w:pStyle w:val="TOC2"/>
            <w:tabs>
              <w:tab w:val="right" w:leader="dot" w:pos="9800"/>
            </w:tabs>
            <w:rPr>
              <w:rFonts w:eastAsiaTheme="minorEastAsia"/>
              <w:noProof/>
              <w:kern w:val="2"/>
              <w14:ligatures w14:val="standardContextual"/>
            </w:rPr>
          </w:pPr>
          <w:hyperlink w:anchor="_Toc170316432" w:history="1">
            <w:r w:rsidR="00D22343" w:rsidRPr="00D762F9">
              <w:rPr>
                <w:rStyle w:val="Hyperlink"/>
                <w:rFonts w:ascii="Garamond" w:hAnsi="Garamond"/>
                <w:noProof/>
              </w:rPr>
              <w:t>Workday Subscription</w:t>
            </w:r>
            <w:r w:rsidR="00D22343">
              <w:rPr>
                <w:noProof/>
                <w:webHidden/>
              </w:rPr>
              <w:tab/>
            </w:r>
            <w:r w:rsidR="00D22343">
              <w:rPr>
                <w:noProof/>
                <w:webHidden/>
              </w:rPr>
              <w:fldChar w:fldCharType="begin"/>
            </w:r>
            <w:r w:rsidR="00D22343">
              <w:rPr>
                <w:noProof/>
                <w:webHidden/>
              </w:rPr>
              <w:instrText xml:space="preserve"> PAGEREF _Toc170316432 \h </w:instrText>
            </w:r>
            <w:r w:rsidR="00D22343">
              <w:rPr>
                <w:noProof/>
                <w:webHidden/>
              </w:rPr>
            </w:r>
            <w:r w:rsidR="00D22343">
              <w:rPr>
                <w:noProof/>
                <w:webHidden/>
              </w:rPr>
              <w:fldChar w:fldCharType="separate"/>
            </w:r>
            <w:r w:rsidR="00D22343">
              <w:rPr>
                <w:noProof/>
                <w:webHidden/>
              </w:rPr>
              <w:t>21</w:t>
            </w:r>
            <w:r w:rsidR="00D22343">
              <w:rPr>
                <w:noProof/>
                <w:webHidden/>
              </w:rPr>
              <w:fldChar w:fldCharType="end"/>
            </w:r>
          </w:hyperlink>
        </w:p>
        <w:p w14:paraId="2F89DA05" w14:textId="7DE0FE78" w:rsidR="00D22343" w:rsidRDefault="00000000">
          <w:pPr>
            <w:pStyle w:val="TOC2"/>
            <w:tabs>
              <w:tab w:val="right" w:leader="dot" w:pos="9800"/>
            </w:tabs>
            <w:rPr>
              <w:rFonts w:eastAsiaTheme="minorEastAsia"/>
              <w:noProof/>
              <w:kern w:val="2"/>
              <w14:ligatures w14:val="standardContextual"/>
            </w:rPr>
          </w:pPr>
          <w:hyperlink w:anchor="_Toc170316433" w:history="1">
            <w:r w:rsidR="00D22343" w:rsidRPr="00D762F9">
              <w:rPr>
                <w:rStyle w:val="Hyperlink"/>
                <w:rFonts w:ascii="Garamond" w:hAnsi="Garamond"/>
                <w:noProof/>
              </w:rPr>
              <w:t>Workday FSE</w:t>
            </w:r>
            <w:r w:rsidR="00D22343">
              <w:rPr>
                <w:noProof/>
                <w:webHidden/>
              </w:rPr>
              <w:tab/>
            </w:r>
            <w:r w:rsidR="00D22343">
              <w:rPr>
                <w:noProof/>
                <w:webHidden/>
              </w:rPr>
              <w:fldChar w:fldCharType="begin"/>
            </w:r>
            <w:r w:rsidR="00D22343">
              <w:rPr>
                <w:noProof/>
                <w:webHidden/>
              </w:rPr>
              <w:instrText xml:space="preserve"> PAGEREF _Toc170316433 \h </w:instrText>
            </w:r>
            <w:r w:rsidR="00D22343">
              <w:rPr>
                <w:noProof/>
                <w:webHidden/>
              </w:rPr>
            </w:r>
            <w:r w:rsidR="00D22343">
              <w:rPr>
                <w:noProof/>
                <w:webHidden/>
              </w:rPr>
              <w:fldChar w:fldCharType="separate"/>
            </w:r>
            <w:r w:rsidR="00D22343">
              <w:rPr>
                <w:noProof/>
                <w:webHidden/>
              </w:rPr>
              <w:t>21</w:t>
            </w:r>
            <w:r w:rsidR="00D22343">
              <w:rPr>
                <w:noProof/>
                <w:webHidden/>
              </w:rPr>
              <w:fldChar w:fldCharType="end"/>
            </w:r>
          </w:hyperlink>
        </w:p>
        <w:p w14:paraId="10BC5192" w14:textId="567DC223" w:rsidR="53EBB1D0" w:rsidRDefault="53EBB1D0" w:rsidP="53EBB1D0">
          <w:pPr>
            <w:pStyle w:val="TOC2"/>
            <w:tabs>
              <w:tab w:val="right" w:leader="dot" w:pos="9810"/>
            </w:tabs>
            <w:rPr>
              <w:rStyle w:val="Hyperlink"/>
            </w:rPr>
          </w:pPr>
          <w:r>
            <w:fldChar w:fldCharType="end"/>
          </w:r>
        </w:p>
      </w:sdtContent>
    </w:sdt>
    <w:p w14:paraId="21766D0C" w14:textId="253EEE67" w:rsidR="001F1415" w:rsidRPr="00934EC7" w:rsidRDefault="001F1415" w:rsidP="00010C9E">
      <w:pPr>
        <w:spacing w:line="240" w:lineRule="auto"/>
        <w:rPr>
          <w:rFonts w:ascii="Garamond" w:hAnsi="Garamond"/>
        </w:rPr>
      </w:pPr>
    </w:p>
    <w:p w14:paraId="21766D27" w14:textId="4D99B650" w:rsidR="001F1415" w:rsidRPr="0033596F" w:rsidRDefault="53EBB1D0" w:rsidP="00D73138">
      <w:pPr>
        <w:pStyle w:val="Heading1"/>
        <w:spacing w:before="0" w:after="120" w:line="240" w:lineRule="auto"/>
        <w:rPr>
          <w:rFonts w:ascii="Garamond" w:hAnsi="Garamond"/>
          <w:b/>
          <w:bCs/>
        </w:rPr>
      </w:pPr>
      <w:bookmarkStart w:id="0" w:name="_Toc170316405"/>
      <w:r w:rsidRPr="53EBB1D0">
        <w:rPr>
          <w:rFonts w:ascii="Garamond" w:hAnsi="Garamond"/>
          <w:b/>
          <w:bCs/>
        </w:rPr>
        <w:lastRenderedPageBreak/>
        <w:t>Purpose and Overview</w:t>
      </w:r>
      <w:bookmarkEnd w:id="0"/>
    </w:p>
    <w:p w14:paraId="3E3BD6A2" w14:textId="77777777" w:rsidR="00282A77" w:rsidRDefault="002B528D" w:rsidP="00D73138">
      <w:pPr>
        <w:spacing w:after="120" w:line="240" w:lineRule="auto"/>
        <w:rPr>
          <w:rFonts w:ascii="Garamond" w:hAnsi="Garamond"/>
        </w:rPr>
      </w:pPr>
      <w:r>
        <w:rPr>
          <w:rFonts w:ascii="Garamond" w:hAnsi="Garamond"/>
        </w:rPr>
        <w:t>UCLA Health</w:t>
      </w:r>
      <w:r w:rsidR="001F1415" w:rsidRPr="00934EC7">
        <w:rPr>
          <w:rFonts w:ascii="Garamond" w:hAnsi="Garamond"/>
        </w:rPr>
        <w:t xml:space="preserve"> </w:t>
      </w:r>
      <w:r w:rsidR="00124C80">
        <w:rPr>
          <w:rFonts w:ascii="Garamond" w:hAnsi="Garamond"/>
        </w:rPr>
        <w:t>i</w:t>
      </w:r>
      <w:r w:rsidR="001F1415" w:rsidRPr="00934EC7">
        <w:rPr>
          <w:rFonts w:ascii="Garamond" w:hAnsi="Garamond"/>
        </w:rPr>
        <w:t xml:space="preserve">s soliciting </w:t>
      </w:r>
      <w:r w:rsidR="002568DD">
        <w:rPr>
          <w:rFonts w:ascii="Garamond" w:hAnsi="Garamond"/>
        </w:rPr>
        <w:t xml:space="preserve">responses to its request </w:t>
      </w:r>
      <w:r w:rsidR="0008798E">
        <w:rPr>
          <w:rFonts w:ascii="Garamond" w:hAnsi="Garamond"/>
        </w:rPr>
        <w:t xml:space="preserve">for </w:t>
      </w:r>
      <w:r w:rsidR="00282A77" w:rsidRPr="00282A77">
        <w:rPr>
          <w:rFonts w:ascii="Garamond" w:hAnsi="Garamond"/>
        </w:rPr>
        <w:t>an Enterprise Resource Planning (hereinafter referred to as “ERP”) implementation partner (hereinafter referred to as "Partner") and implementation services. Partner services include ERP technical implementation, change management, business process design, and resource plan (vendor and client)</w:t>
      </w:r>
      <w:r w:rsidR="00F46CE0">
        <w:rPr>
          <w:rFonts w:ascii="Garamond" w:hAnsi="Garamond"/>
        </w:rPr>
        <w:t xml:space="preserve">. </w:t>
      </w:r>
    </w:p>
    <w:p w14:paraId="21766D28" w14:textId="75552D5E" w:rsidR="001F1415" w:rsidRDefault="00516872" w:rsidP="00D73138">
      <w:pPr>
        <w:spacing w:after="120" w:line="240" w:lineRule="auto"/>
        <w:rPr>
          <w:rFonts w:ascii="Garamond" w:eastAsia="Times New Roman" w:hAnsi="Garamond"/>
        </w:rPr>
      </w:pPr>
      <w:r>
        <w:rPr>
          <w:rFonts w:ascii="Garamond" w:hAnsi="Garamond"/>
        </w:rPr>
        <w:t xml:space="preserve">UCLA Health has evaluated ERP software options and has chosen Workday as the vendor of choice to provide software for the enterprise. </w:t>
      </w:r>
      <w:r w:rsidR="00777DD1">
        <w:rPr>
          <w:rFonts w:ascii="Garamond" w:hAnsi="Garamond"/>
        </w:rPr>
        <w:t>UCLA Health</w:t>
      </w:r>
      <w:r w:rsidR="001B3F22">
        <w:rPr>
          <w:rFonts w:ascii="Garamond" w:hAnsi="Garamond"/>
        </w:rPr>
        <w:t xml:space="preserve"> aims </w:t>
      </w:r>
      <w:r w:rsidR="00777DD1">
        <w:rPr>
          <w:rFonts w:ascii="Garamond" w:hAnsi="Garamond"/>
        </w:rPr>
        <w:t xml:space="preserve">to determine the best implementation partner for a Workday deployment. </w:t>
      </w:r>
    </w:p>
    <w:p w14:paraId="0F0BD6D6" w14:textId="0CA503D3" w:rsidR="00445547" w:rsidRPr="00934EC7" w:rsidRDefault="00445547" w:rsidP="00D73138">
      <w:pPr>
        <w:spacing w:after="120" w:line="240" w:lineRule="auto"/>
        <w:rPr>
          <w:rFonts w:ascii="Garamond" w:eastAsia="Times New Roman" w:hAnsi="Garamond"/>
        </w:rPr>
      </w:pPr>
      <w:r>
        <w:rPr>
          <w:rFonts w:ascii="Garamond" w:eastAsia="Times New Roman" w:hAnsi="Garamond"/>
        </w:rPr>
        <w:t>The purpose of this RF</w:t>
      </w:r>
      <w:r w:rsidR="0048489C">
        <w:rPr>
          <w:rFonts w:ascii="Garamond" w:eastAsia="Times New Roman" w:hAnsi="Garamond"/>
        </w:rPr>
        <w:t>P</w:t>
      </w:r>
      <w:r>
        <w:rPr>
          <w:rFonts w:ascii="Garamond" w:eastAsia="Times New Roman" w:hAnsi="Garamond"/>
        </w:rPr>
        <w:t xml:space="preserve"> </w:t>
      </w:r>
      <w:r w:rsidR="00DE7CA5">
        <w:rPr>
          <w:rFonts w:ascii="Garamond" w:eastAsia="Times New Roman" w:hAnsi="Garamond"/>
        </w:rPr>
        <w:t xml:space="preserve">is to </w:t>
      </w:r>
      <w:r w:rsidR="00C67294">
        <w:rPr>
          <w:rFonts w:ascii="Garamond" w:eastAsia="Times New Roman" w:hAnsi="Garamond"/>
        </w:rPr>
        <w:t xml:space="preserve">qualify </w:t>
      </w:r>
      <w:r w:rsidR="00C36813">
        <w:rPr>
          <w:rFonts w:ascii="Garamond" w:eastAsia="Times New Roman" w:hAnsi="Garamond"/>
        </w:rPr>
        <w:t xml:space="preserve">vendors </w:t>
      </w:r>
      <w:r w:rsidR="00DE7CA5">
        <w:rPr>
          <w:rFonts w:ascii="Garamond" w:eastAsia="Times New Roman" w:hAnsi="Garamond"/>
        </w:rPr>
        <w:t>meeting the requirements stated herein</w:t>
      </w:r>
      <w:r w:rsidR="00382B1E">
        <w:rPr>
          <w:rFonts w:ascii="Garamond" w:eastAsia="Times New Roman" w:hAnsi="Garamond"/>
        </w:rPr>
        <w:t xml:space="preserve">. </w:t>
      </w:r>
      <w:r w:rsidR="00BC21DC">
        <w:rPr>
          <w:rFonts w:ascii="Garamond" w:eastAsia="Times New Roman" w:hAnsi="Garamond"/>
        </w:rPr>
        <w:t xml:space="preserve">Thereafter, UCLA Health will determine </w:t>
      </w:r>
      <w:r w:rsidR="0063744B">
        <w:rPr>
          <w:rFonts w:ascii="Garamond" w:eastAsia="Times New Roman" w:hAnsi="Garamond"/>
        </w:rPr>
        <w:t>which vendors will be inv</w:t>
      </w:r>
      <w:r w:rsidR="00FE61C5">
        <w:rPr>
          <w:rFonts w:ascii="Garamond" w:eastAsia="Times New Roman" w:hAnsi="Garamond"/>
        </w:rPr>
        <w:t xml:space="preserve">ited </w:t>
      </w:r>
      <w:r w:rsidR="00590D04">
        <w:rPr>
          <w:rFonts w:ascii="Garamond" w:eastAsia="Times New Roman" w:hAnsi="Garamond"/>
        </w:rPr>
        <w:t xml:space="preserve">to </w:t>
      </w:r>
      <w:r w:rsidR="00C67294">
        <w:rPr>
          <w:rFonts w:ascii="Garamond" w:eastAsia="Times New Roman" w:hAnsi="Garamond"/>
        </w:rPr>
        <w:t>next steps</w:t>
      </w:r>
      <w:r w:rsidR="00337436">
        <w:rPr>
          <w:rFonts w:ascii="Garamond" w:eastAsia="Times New Roman" w:hAnsi="Garamond"/>
        </w:rPr>
        <w:t xml:space="preserve"> after reviewing the collective responses</w:t>
      </w:r>
      <w:r w:rsidR="005104E3">
        <w:rPr>
          <w:rFonts w:ascii="Garamond" w:eastAsia="Times New Roman" w:hAnsi="Garamond"/>
        </w:rPr>
        <w:t xml:space="preserve">. </w:t>
      </w:r>
      <w:r w:rsidR="00337436">
        <w:rPr>
          <w:rFonts w:ascii="Garamond" w:eastAsia="Times New Roman" w:hAnsi="Garamond"/>
        </w:rPr>
        <w:t>Ultimately</w:t>
      </w:r>
      <w:r w:rsidR="00202457">
        <w:rPr>
          <w:rFonts w:ascii="Garamond" w:eastAsia="Times New Roman" w:hAnsi="Garamond"/>
        </w:rPr>
        <w:t>,</w:t>
      </w:r>
      <w:r w:rsidR="00337436">
        <w:rPr>
          <w:rFonts w:ascii="Garamond" w:eastAsia="Times New Roman" w:hAnsi="Garamond"/>
        </w:rPr>
        <w:t xml:space="preserve"> next steps will lead UCLA Health to determine </w:t>
      </w:r>
      <w:r w:rsidR="00EC3020">
        <w:rPr>
          <w:rFonts w:ascii="Garamond" w:eastAsia="Times New Roman" w:hAnsi="Garamond"/>
        </w:rPr>
        <w:t xml:space="preserve">and award </w:t>
      </w:r>
      <w:r w:rsidR="009104FD">
        <w:rPr>
          <w:rFonts w:ascii="Garamond" w:eastAsia="Times New Roman" w:hAnsi="Garamond"/>
        </w:rPr>
        <w:t xml:space="preserve">the vendor </w:t>
      </w:r>
      <w:r w:rsidR="00337436">
        <w:rPr>
          <w:rFonts w:ascii="Garamond" w:eastAsia="Times New Roman" w:hAnsi="Garamond"/>
        </w:rPr>
        <w:t xml:space="preserve">of </w:t>
      </w:r>
      <w:r w:rsidR="009104FD">
        <w:rPr>
          <w:rFonts w:ascii="Garamond" w:eastAsia="Times New Roman" w:hAnsi="Garamond"/>
        </w:rPr>
        <w:t xml:space="preserve">choice for upcoming contracting.  </w:t>
      </w:r>
    </w:p>
    <w:p w14:paraId="7E899486" w14:textId="70B5FC36" w:rsidR="009D34F2" w:rsidRPr="009D34F2" w:rsidRDefault="001F1415" w:rsidP="00D73138">
      <w:pPr>
        <w:spacing w:after="120" w:line="240" w:lineRule="auto"/>
        <w:rPr>
          <w:rFonts w:ascii="Garamond" w:eastAsia="Times New Roman" w:hAnsi="Garamond"/>
          <w:b/>
          <w:bCs/>
        </w:rPr>
      </w:pPr>
      <w:r w:rsidRPr="00934EC7">
        <w:rPr>
          <w:rFonts w:ascii="Garamond" w:eastAsia="Times New Roman" w:hAnsi="Garamond"/>
        </w:rPr>
        <w:t xml:space="preserve">The </w:t>
      </w:r>
      <w:r w:rsidR="002B3501">
        <w:rPr>
          <w:rFonts w:ascii="Garamond" w:eastAsia="Times New Roman" w:hAnsi="Garamond"/>
        </w:rPr>
        <w:t xml:space="preserve">UCLA </w:t>
      </w:r>
      <w:r w:rsidR="00C03EAE">
        <w:rPr>
          <w:rFonts w:ascii="Garamond" w:eastAsia="Times New Roman" w:hAnsi="Garamond"/>
        </w:rPr>
        <w:t>Health</w:t>
      </w:r>
      <w:r w:rsidRPr="00934EC7">
        <w:rPr>
          <w:rFonts w:ascii="Garamond" w:eastAsia="Times New Roman" w:hAnsi="Garamond"/>
        </w:rPr>
        <w:t xml:space="preserve"> vision </w:t>
      </w:r>
      <w:r w:rsidR="00877E10" w:rsidRPr="00934EC7">
        <w:rPr>
          <w:rFonts w:ascii="Garamond" w:eastAsia="Times New Roman" w:hAnsi="Garamond"/>
        </w:rPr>
        <w:t xml:space="preserve">is </w:t>
      </w:r>
      <w:r w:rsidR="009A61B7">
        <w:rPr>
          <w:rFonts w:ascii="Garamond" w:eastAsia="Times New Roman" w:hAnsi="Garamond"/>
        </w:rPr>
        <w:t>to</w:t>
      </w:r>
      <w:r w:rsidR="009D34F2" w:rsidRPr="009D34F2">
        <w:rPr>
          <w:rFonts w:ascii="Garamond" w:eastAsia="Times New Roman" w:hAnsi="Garamond"/>
          <w:b/>
          <w:bCs/>
        </w:rPr>
        <w:t xml:space="preserve"> optimize operational performance and elevate patient care by creating a collaborative culture, enhancing data-driven decisions, creating efficiencies, and empowering our workforce to meet current and future needs through the </w:t>
      </w:r>
      <w:r w:rsidR="006F4EA9">
        <w:rPr>
          <w:rFonts w:ascii="Garamond" w:eastAsia="Times New Roman" w:hAnsi="Garamond"/>
          <w:b/>
          <w:bCs/>
        </w:rPr>
        <w:t>Workday c</w:t>
      </w:r>
      <w:r w:rsidR="009D34F2" w:rsidRPr="009D34F2">
        <w:rPr>
          <w:rFonts w:ascii="Garamond" w:eastAsia="Times New Roman" w:hAnsi="Garamond"/>
          <w:b/>
          <w:bCs/>
        </w:rPr>
        <w:t xml:space="preserve">loud ERP </w:t>
      </w:r>
      <w:r w:rsidR="00307AC4" w:rsidRPr="009D34F2">
        <w:rPr>
          <w:rFonts w:ascii="Garamond" w:eastAsia="Times New Roman" w:hAnsi="Garamond"/>
          <w:b/>
          <w:bCs/>
        </w:rPr>
        <w:t>system.</w:t>
      </w:r>
    </w:p>
    <w:p w14:paraId="38567495" w14:textId="10B0673A" w:rsidR="005459F8" w:rsidRPr="00D115CD" w:rsidRDefault="005459F8" w:rsidP="00D73138">
      <w:pPr>
        <w:spacing w:after="120" w:line="240" w:lineRule="auto"/>
        <w:rPr>
          <w:rFonts w:ascii="Garamond" w:eastAsia="Times New Roman" w:hAnsi="Garamond"/>
        </w:rPr>
      </w:pPr>
      <w:r w:rsidRPr="00D115CD">
        <w:rPr>
          <w:rFonts w:ascii="Garamond" w:eastAsia="Times New Roman" w:hAnsi="Garamond"/>
        </w:rPr>
        <w:t xml:space="preserve">UCLA Health is committed to leveraging and embracing new technologies by transforming our business processes to meet the future needs of the organization, improve performance, and make timely operational decisions. By </w:t>
      </w:r>
      <w:r w:rsidR="00246DCD">
        <w:rPr>
          <w:rFonts w:ascii="Garamond" w:eastAsia="Times New Roman" w:hAnsi="Garamond"/>
        </w:rPr>
        <w:t>implementing</w:t>
      </w:r>
      <w:r w:rsidRPr="00D115CD">
        <w:rPr>
          <w:rFonts w:ascii="Garamond" w:eastAsia="Times New Roman" w:hAnsi="Garamond"/>
        </w:rPr>
        <w:t xml:space="preserve"> </w:t>
      </w:r>
      <w:r w:rsidR="00106A9E">
        <w:rPr>
          <w:rFonts w:ascii="Garamond" w:eastAsia="Times New Roman" w:hAnsi="Garamond"/>
        </w:rPr>
        <w:t>Workday</w:t>
      </w:r>
      <w:r w:rsidRPr="00D115CD">
        <w:rPr>
          <w:rFonts w:ascii="Garamond" w:eastAsia="Times New Roman" w:hAnsi="Garamond"/>
        </w:rPr>
        <w:t>, UCLA Health will address the following opportunities:</w:t>
      </w:r>
    </w:p>
    <w:p w14:paraId="67C354AA" w14:textId="77777777" w:rsidR="005459F8" w:rsidRPr="00D115CD" w:rsidRDefault="005459F8" w:rsidP="008F2186">
      <w:pPr>
        <w:numPr>
          <w:ilvl w:val="0"/>
          <w:numId w:val="18"/>
        </w:numPr>
        <w:spacing w:after="120" w:line="240" w:lineRule="auto"/>
        <w:rPr>
          <w:rFonts w:ascii="Garamond" w:eastAsia="Times New Roman" w:hAnsi="Garamond"/>
        </w:rPr>
      </w:pPr>
      <w:r w:rsidRPr="00D115CD">
        <w:rPr>
          <w:rFonts w:ascii="Garamond" w:eastAsia="Times New Roman" w:hAnsi="Garamond"/>
        </w:rPr>
        <w:t>Fully leverage an integrated cloud system to automate processes, create efficiencies, improve data transparency, and revolutionize reporting across the organization</w:t>
      </w:r>
    </w:p>
    <w:p w14:paraId="4B93E41C" w14:textId="77777777" w:rsidR="005459F8" w:rsidRPr="00D115CD" w:rsidRDefault="005459F8" w:rsidP="008F2186">
      <w:pPr>
        <w:numPr>
          <w:ilvl w:val="0"/>
          <w:numId w:val="18"/>
        </w:numPr>
        <w:spacing w:after="120" w:line="240" w:lineRule="auto"/>
        <w:rPr>
          <w:rFonts w:ascii="Garamond" w:eastAsia="Times New Roman" w:hAnsi="Garamond"/>
        </w:rPr>
      </w:pPr>
      <w:r w:rsidRPr="00D115CD">
        <w:rPr>
          <w:rFonts w:ascii="Garamond" w:eastAsia="Times New Roman" w:hAnsi="Garamond"/>
        </w:rPr>
        <w:t>Create a culture that embraces proven best practices and consistent business processes</w:t>
      </w:r>
    </w:p>
    <w:p w14:paraId="03A2E4A9" w14:textId="77777777" w:rsidR="005459F8" w:rsidRPr="00D115CD" w:rsidRDefault="005459F8" w:rsidP="008F2186">
      <w:pPr>
        <w:numPr>
          <w:ilvl w:val="0"/>
          <w:numId w:val="18"/>
        </w:numPr>
        <w:spacing w:after="120" w:line="240" w:lineRule="auto"/>
        <w:rPr>
          <w:rFonts w:ascii="Garamond" w:eastAsia="Times New Roman" w:hAnsi="Garamond"/>
        </w:rPr>
      </w:pPr>
      <w:r w:rsidRPr="00D115CD">
        <w:rPr>
          <w:rFonts w:ascii="Garamond" w:eastAsia="Times New Roman" w:hAnsi="Garamond"/>
        </w:rPr>
        <w:t>Unlock value from data to drive decision-making; and deliver the right experience across all functional areas </w:t>
      </w:r>
    </w:p>
    <w:p w14:paraId="1B2ADCBF" w14:textId="4073D835" w:rsidR="005459F8" w:rsidRPr="00D115CD" w:rsidRDefault="005459F8" w:rsidP="008F2186">
      <w:pPr>
        <w:numPr>
          <w:ilvl w:val="0"/>
          <w:numId w:val="18"/>
        </w:numPr>
        <w:spacing w:after="120" w:line="240" w:lineRule="auto"/>
        <w:rPr>
          <w:rFonts w:ascii="Garamond" w:eastAsia="Times New Roman" w:hAnsi="Garamond"/>
        </w:rPr>
      </w:pPr>
      <w:r w:rsidRPr="00D115CD">
        <w:rPr>
          <w:rFonts w:ascii="Garamond" w:eastAsia="Times New Roman" w:hAnsi="Garamond"/>
        </w:rPr>
        <w:t>Meet and support key functionality requirements including cost accounting</w:t>
      </w:r>
    </w:p>
    <w:p w14:paraId="56634B73" w14:textId="77777777" w:rsidR="005459F8" w:rsidRPr="00D115CD" w:rsidRDefault="005459F8" w:rsidP="008F2186">
      <w:pPr>
        <w:numPr>
          <w:ilvl w:val="0"/>
          <w:numId w:val="18"/>
        </w:numPr>
        <w:spacing w:after="120" w:line="240" w:lineRule="auto"/>
        <w:rPr>
          <w:rFonts w:ascii="Garamond" w:eastAsia="Times New Roman" w:hAnsi="Garamond"/>
        </w:rPr>
      </w:pPr>
      <w:r w:rsidRPr="00D115CD">
        <w:rPr>
          <w:rFonts w:ascii="Garamond" w:eastAsia="Times New Roman" w:hAnsi="Garamond"/>
        </w:rPr>
        <w:t>Enhance supply chain and inventory planning and flow to support clinical and patient needs</w:t>
      </w:r>
    </w:p>
    <w:p w14:paraId="3A52603B" w14:textId="77777777" w:rsidR="005459F8" w:rsidRPr="00D115CD" w:rsidRDefault="005459F8" w:rsidP="008F2186">
      <w:pPr>
        <w:numPr>
          <w:ilvl w:val="0"/>
          <w:numId w:val="18"/>
        </w:numPr>
        <w:spacing w:after="120" w:line="240" w:lineRule="auto"/>
        <w:rPr>
          <w:rFonts w:ascii="Garamond" w:eastAsia="Times New Roman" w:hAnsi="Garamond"/>
        </w:rPr>
      </w:pPr>
      <w:r w:rsidRPr="00D115CD">
        <w:rPr>
          <w:rFonts w:ascii="Garamond" w:eastAsia="Times New Roman" w:hAnsi="Garamond"/>
        </w:rPr>
        <w:t>Track activity and make data available to identify and support cost savings</w:t>
      </w:r>
    </w:p>
    <w:p w14:paraId="05428F07" w14:textId="77777777" w:rsidR="005459F8" w:rsidRPr="00D115CD" w:rsidRDefault="005459F8" w:rsidP="008F2186">
      <w:pPr>
        <w:numPr>
          <w:ilvl w:val="0"/>
          <w:numId w:val="18"/>
        </w:numPr>
        <w:spacing w:after="120" w:line="240" w:lineRule="auto"/>
        <w:rPr>
          <w:rFonts w:ascii="Garamond" w:eastAsia="Times New Roman" w:hAnsi="Garamond"/>
        </w:rPr>
      </w:pPr>
      <w:r w:rsidRPr="00D115CD">
        <w:rPr>
          <w:rFonts w:ascii="Garamond" w:eastAsia="Times New Roman" w:hAnsi="Garamond"/>
        </w:rPr>
        <w:t xml:space="preserve">Clarify and standardize organizational policies and procedures, including workflows </w:t>
      </w:r>
    </w:p>
    <w:p w14:paraId="6575BFFB" w14:textId="77777777" w:rsidR="005459F8" w:rsidRPr="00D115CD" w:rsidRDefault="005459F8" w:rsidP="008F2186">
      <w:pPr>
        <w:numPr>
          <w:ilvl w:val="0"/>
          <w:numId w:val="18"/>
        </w:numPr>
        <w:spacing w:after="120" w:line="240" w:lineRule="auto"/>
        <w:rPr>
          <w:rFonts w:ascii="Garamond" w:eastAsia="Times New Roman" w:hAnsi="Garamond"/>
        </w:rPr>
      </w:pPr>
      <w:r w:rsidRPr="00D115CD">
        <w:rPr>
          <w:rFonts w:ascii="Garamond" w:eastAsia="Times New Roman" w:hAnsi="Garamond"/>
        </w:rPr>
        <w:t>Reduce inefficiencies and eliminate workarounds due to time spent on manual tasks</w:t>
      </w:r>
    </w:p>
    <w:p w14:paraId="7BF41699" w14:textId="6D42EE4D" w:rsidR="005459F8" w:rsidRPr="00D115CD" w:rsidRDefault="005459F8" w:rsidP="008F2186">
      <w:pPr>
        <w:numPr>
          <w:ilvl w:val="0"/>
          <w:numId w:val="18"/>
        </w:numPr>
        <w:spacing w:after="120" w:line="240" w:lineRule="auto"/>
        <w:rPr>
          <w:rFonts w:ascii="Garamond" w:eastAsia="Times New Roman" w:hAnsi="Garamond"/>
        </w:rPr>
      </w:pPr>
      <w:r w:rsidRPr="00D115CD">
        <w:rPr>
          <w:rFonts w:ascii="Garamond" w:eastAsia="Times New Roman" w:hAnsi="Garamond"/>
        </w:rPr>
        <w:t xml:space="preserve">Provide timely, accurate data so that business decisions can be made effectively and </w:t>
      </w:r>
      <w:proofErr w:type="gramStart"/>
      <w:r w:rsidRPr="00D115CD">
        <w:rPr>
          <w:rFonts w:ascii="Garamond" w:eastAsia="Times New Roman" w:hAnsi="Garamond"/>
        </w:rPr>
        <w:t>efficiently</w:t>
      </w:r>
      <w:proofErr w:type="gramEnd"/>
    </w:p>
    <w:p w14:paraId="21766D29" w14:textId="7832DD08" w:rsidR="001F1415" w:rsidRPr="00D115CD" w:rsidRDefault="001F1415" w:rsidP="00D73138">
      <w:pPr>
        <w:spacing w:after="120" w:line="240" w:lineRule="auto"/>
        <w:rPr>
          <w:rFonts w:ascii="Garamond" w:eastAsia="Times New Roman" w:hAnsi="Garamond"/>
        </w:rPr>
      </w:pPr>
      <w:r w:rsidRPr="00D115CD">
        <w:rPr>
          <w:rFonts w:ascii="Garamond" w:eastAsia="Times New Roman" w:hAnsi="Garamond"/>
        </w:rPr>
        <w:t xml:space="preserve">This will enable more focus on patient care with </w:t>
      </w:r>
      <w:r w:rsidR="00877E10" w:rsidRPr="00D115CD">
        <w:rPr>
          <w:rFonts w:ascii="Garamond" w:eastAsia="Times New Roman" w:hAnsi="Garamond"/>
        </w:rPr>
        <w:t xml:space="preserve">performance-based accountability driven by trusted data, and </w:t>
      </w:r>
      <w:r w:rsidRPr="00D115CD">
        <w:rPr>
          <w:rFonts w:ascii="Garamond" w:eastAsia="Times New Roman" w:hAnsi="Garamond"/>
        </w:rPr>
        <w:t>the flexibility to support future growth and initiatives</w:t>
      </w:r>
      <w:r w:rsidR="00382B1E" w:rsidRPr="00D115CD">
        <w:rPr>
          <w:rFonts w:ascii="Garamond" w:eastAsia="Times New Roman" w:hAnsi="Garamond"/>
        </w:rPr>
        <w:t xml:space="preserve">. </w:t>
      </w:r>
      <w:r w:rsidR="002B3501" w:rsidRPr="00D115CD">
        <w:rPr>
          <w:rFonts w:ascii="Garamond" w:eastAsia="Times New Roman" w:hAnsi="Garamond"/>
        </w:rPr>
        <w:t>UCLA H</w:t>
      </w:r>
      <w:r w:rsidR="00C03EAE" w:rsidRPr="00D115CD">
        <w:rPr>
          <w:rFonts w:ascii="Garamond" w:eastAsia="Times New Roman" w:hAnsi="Garamond"/>
        </w:rPr>
        <w:t>ealth</w:t>
      </w:r>
      <w:r w:rsidRPr="00D115CD">
        <w:rPr>
          <w:rFonts w:ascii="Garamond" w:eastAsia="Times New Roman" w:hAnsi="Garamond"/>
        </w:rPr>
        <w:t xml:space="preserve"> anticipates</w:t>
      </w:r>
      <w:r w:rsidR="00D65E94">
        <w:rPr>
          <w:rFonts w:ascii="Garamond" w:eastAsia="Times New Roman" w:hAnsi="Garamond"/>
        </w:rPr>
        <w:t xml:space="preserve"> that by</w:t>
      </w:r>
      <w:r w:rsidRPr="00D115CD">
        <w:rPr>
          <w:rFonts w:ascii="Garamond" w:eastAsia="Times New Roman" w:hAnsi="Garamond"/>
        </w:rPr>
        <w:t xml:space="preserve"> </w:t>
      </w:r>
      <w:r w:rsidR="00F861DE">
        <w:rPr>
          <w:rFonts w:ascii="Garamond" w:eastAsia="Times New Roman" w:hAnsi="Garamond"/>
        </w:rPr>
        <w:t>implementing</w:t>
      </w:r>
      <w:r w:rsidRPr="00D115CD">
        <w:rPr>
          <w:rFonts w:ascii="Garamond" w:eastAsia="Times New Roman" w:hAnsi="Garamond"/>
        </w:rPr>
        <w:t xml:space="preserve"> a cloud-based solution that is</w:t>
      </w:r>
      <w:r w:rsidR="00877E10" w:rsidRPr="00D115CD">
        <w:rPr>
          <w:rFonts w:ascii="Garamond" w:eastAsia="Times New Roman" w:hAnsi="Garamond"/>
        </w:rPr>
        <w:t xml:space="preserve"> secure, resilient, and</w:t>
      </w:r>
      <w:r w:rsidRPr="00D115CD">
        <w:rPr>
          <w:rFonts w:ascii="Garamond" w:eastAsia="Times New Roman" w:hAnsi="Garamond"/>
        </w:rPr>
        <w:t xml:space="preserve"> fully supported</w:t>
      </w:r>
      <w:r w:rsidR="00D65E94">
        <w:rPr>
          <w:rFonts w:ascii="Garamond" w:eastAsia="Times New Roman" w:hAnsi="Garamond"/>
        </w:rPr>
        <w:t xml:space="preserve">, Workday </w:t>
      </w:r>
      <w:r w:rsidRPr="00D115CD">
        <w:rPr>
          <w:rFonts w:ascii="Garamond" w:eastAsia="Times New Roman" w:hAnsi="Garamond"/>
        </w:rPr>
        <w:t xml:space="preserve">will </w:t>
      </w:r>
      <w:r w:rsidR="00D65E94">
        <w:rPr>
          <w:rFonts w:ascii="Garamond" w:eastAsia="Times New Roman" w:hAnsi="Garamond"/>
        </w:rPr>
        <w:t>alleviate</w:t>
      </w:r>
      <w:r w:rsidRPr="00D115CD">
        <w:rPr>
          <w:rFonts w:ascii="Garamond" w:eastAsia="Times New Roman" w:hAnsi="Garamond"/>
        </w:rPr>
        <w:t xml:space="preserve"> the institution’s administrative burden on software fixes/upgrades and hardware refreshes. </w:t>
      </w:r>
      <w:r w:rsidR="002B3501" w:rsidRPr="00D115CD">
        <w:rPr>
          <w:rFonts w:ascii="Garamond" w:eastAsia="Times New Roman" w:hAnsi="Garamond"/>
        </w:rPr>
        <w:t>UCLA H</w:t>
      </w:r>
      <w:r w:rsidR="00C03EAE" w:rsidRPr="00D115CD">
        <w:rPr>
          <w:rFonts w:ascii="Garamond" w:eastAsia="Times New Roman" w:hAnsi="Garamond"/>
        </w:rPr>
        <w:t xml:space="preserve">ealth </w:t>
      </w:r>
      <w:r w:rsidRPr="00D115CD">
        <w:rPr>
          <w:rFonts w:ascii="Garamond" w:eastAsia="Times New Roman" w:hAnsi="Garamond"/>
        </w:rPr>
        <w:t>is conducting a fair and extensive evaluation based on the criteria listed herein and will select a</w:t>
      </w:r>
      <w:r w:rsidR="006F4EA9">
        <w:rPr>
          <w:rFonts w:ascii="Garamond" w:eastAsia="Times New Roman" w:hAnsi="Garamond"/>
        </w:rPr>
        <w:t xml:space="preserve">n implementation partner </w:t>
      </w:r>
      <w:r w:rsidRPr="00D115CD">
        <w:rPr>
          <w:rFonts w:ascii="Garamond" w:eastAsia="Times New Roman" w:hAnsi="Garamond"/>
        </w:rPr>
        <w:t xml:space="preserve">that best meets the stated requirements, </w:t>
      </w:r>
      <w:r w:rsidR="002B3501" w:rsidRPr="00D115CD">
        <w:rPr>
          <w:rFonts w:ascii="Garamond" w:eastAsia="Times New Roman" w:hAnsi="Garamond"/>
        </w:rPr>
        <w:t>UCLA H</w:t>
      </w:r>
      <w:r w:rsidR="002B35EF" w:rsidRPr="00D115CD">
        <w:rPr>
          <w:rFonts w:ascii="Garamond" w:eastAsia="Times New Roman" w:hAnsi="Garamond"/>
        </w:rPr>
        <w:t>ealth</w:t>
      </w:r>
      <w:r w:rsidRPr="00D115CD">
        <w:rPr>
          <w:rFonts w:ascii="Garamond" w:eastAsia="Times New Roman" w:hAnsi="Garamond"/>
        </w:rPr>
        <w:t xml:space="preserve">’s strategic direction, and aligns with </w:t>
      </w:r>
      <w:r w:rsidR="002B3501" w:rsidRPr="00D115CD">
        <w:rPr>
          <w:rFonts w:ascii="Garamond" w:eastAsia="Times New Roman" w:hAnsi="Garamond"/>
        </w:rPr>
        <w:t xml:space="preserve">UCLA </w:t>
      </w:r>
      <w:r w:rsidR="002B35EF" w:rsidRPr="00D115CD">
        <w:rPr>
          <w:rFonts w:ascii="Garamond" w:eastAsia="Times New Roman" w:hAnsi="Garamond"/>
        </w:rPr>
        <w:t>Health</w:t>
      </w:r>
      <w:r w:rsidRPr="00D115CD">
        <w:rPr>
          <w:rFonts w:ascii="Garamond" w:eastAsia="Times New Roman" w:hAnsi="Garamond"/>
        </w:rPr>
        <w:t>’s culture.</w:t>
      </w:r>
    </w:p>
    <w:p w14:paraId="4BC6A2EF" w14:textId="77777777" w:rsidR="00E57538" w:rsidRDefault="00E57538">
      <w:pPr>
        <w:rPr>
          <w:rFonts w:ascii="Garamond" w:eastAsia="Times New Roman" w:hAnsi="Garamond" w:cstheme="majorBidi"/>
          <w:color w:val="2F5496" w:themeColor="accent1" w:themeShade="BF"/>
          <w:sz w:val="32"/>
          <w:szCs w:val="32"/>
        </w:rPr>
      </w:pPr>
      <w:r>
        <w:rPr>
          <w:rFonts w:ascii="Garamond" w:eastAsia="Times New Roman" w:hAnsi="Garamond"/>
        </w:rPr>
        <w:br w:type="page"/>
      </w:r>
    </w:p>
    <w:p w14:paraId="21766D2A" w14:textId="3E33295D" w:rsidR="001F1415" w:rsidRPr="0033596F" w:rsidRDefault="53EBB1D0" w:rsidP="00D73138">
      <w:pPr>
        <w:pStyle w:val="Heading1"/>
        <w:spacing w:before="0" w:after="120" w:line="240" w:lineRule="auto"/>
        <w:rPr>
          <w:rFonts w:ascii="Garamond" w:eastAsia="Times New Roman" w:hAnsi="Garamond"/>
          <w:b/>
          <w:bCs/>
        </w:rPr>
      </w:pPr>
      <w:bookmarkStart w:id="1" w:name="_Toc170316406"/>
      <w:r w:rsidRPr="53EBB1D0">
        <w:rPr>
          <w:rFonts w:ascii="Garamond" w:eastAsia="Times New Roman" w:hAnsi="Garamond"/>
          <w:b/>
          <w:bCs/>
        </w:rPr>
        <w:lastRenderedPageBreak/>
        <w:t>UCLA Health System Background</w:t>
      </w:r>
      <w:bookmarkEnd w:id="1"/>
    </w:p>
    <w:p w14:paraId="32E6E684" w14:textId="77777777" w:rsidR="009A6B5F" w:rsidRPr="009A6B5F" w:rsidRDefault="009A6B5F" w:rsidP="00D73138">
      <w:pPr>
        <w:spacing w:after="120" w:line="240" w:lineRule="auto"/>
        <w:rPr>
          <w:rFonts w:ascii="Garamond" w:hAnsi="Garamond"/>
        </w:rPr>
      </w:pPr>
      <w:r w:rsidRPr="009A6B5F">
        <w:rPr>
          <w:rFonts w:ascii="Garamond" w:hAnsi="Garamond"/>
        </w:rPr>
        <w:t>For more than 60 years, UCLA Health has provided the best in health care and the latest in medical technology to the people of Los Angeles and throughout the world.</w:t>
      </w:r>
    </w:p>
    <w:p w14:paraId="5F262826" w14:textId="77777777" w:rsidR="009A6B5F" w:rsidRPr="009A6B5F" w:rsidRDefault="009A6B5F" w:rsidP="00D73138">
      <w:pPr>
        <w:spacing w:after="120" w:line="240" w:lineRule="auto"/>
        <w:rPr>
          <w:rFonts w:ascii="Garamond" w:hAnsi="Garamond"/>
        </w:rPr>
      </w:pPr>
      <w:r w:rsidRPr="009A6B5F">
        <w:rPr>
          <w:rFonts w:ascii="Garamond" w:hAnsi="Garamond"/>
        </w:rPr>
        <w:t>UCLA Health is comprised of:</w:t>
      </w:r>
    </w:p>
    <w:p w14:paraId="55DF1D9C" w14:textId="77777777" w:rsidR="009A6B5F" w:rsidRPr="009A6B5F" w:rsidRDefault="00000000" w:rsidP="0011622C">
      <w:pPr>
        <w:numPr>
          <w:ilvl w:val="0"/>
          <w:numId w:val="19"/>
        </w:numPr>
        <w:spacing w:after="0" w:line="240" w:lineRule="auto"/>
        <w:rPr>
          <w:rFonts w:ascii="Garamond" w:hAnsi="Garamond"/>
        </w:rPr>
      </w:pPr>
      <w:hyperlink r:id="rId13" w:tgtFrame="_blank" w:history="1">
        <w:r w:rsidR="009A6B5F" w:rsidRPr="009A6B5F">
          <w:rPr>
            <w:rStyle w:val="Hyperlink"/>
            <w:rFonts w:ascii="Garamond" w:hAnsi="Garamond"/>
          </w:rPr>
          <w:t>Ronald Reagan UCLA Medical Center</w:t>
        </w:r>
      </w:hyperlink>
    </w:p>
    <w:p w14:paraId="1F2BCDE3" w14:textId="1C366CAB" w:rsidR="009A6B5F" w:rsidRPr="009D10C7" w:rsidRDefault="00000000" w:rsidP="009D10C7">
      <w:pPr>
        <w:numPr>
          <w:ilvl w:val="0"/>
          <w:numId w:val="19"/>
        </w:numPr>
        <w:spacing w:after="0" w:line="240" w:lineRule="auto"/>
        <w:rPr>
          <w:rFonts w:ascii="Garamond" w:hAnsi="Garamond"/>
        </w:rPr>
      </w:pPr>
      <w:hyperlink r:id="rId14" w:tgtFrame="_blank" w:history="1">
        <w:r w:rsidR="009A6B5F" w:rsidRPr="009A6B5F">
          <w:rPr>
            <w:rStyle w:val="Hyperlink"/>
            <w:rFonts w:ascii="Garamond" w:hAnsi="Garamond"/>
          </w:rPr>
          <w:t>UCLA Santa Monica Medical Center</w:t>
        </w:r>
      </w:hyperlink>
    </w:p>
    <w:p w14:paraId="0752F71F" w14:textId="77777777" w:rsidR="0096300B" w:rsidRPr="00954C92" w:rsidRDefault="00000000" w:rsidP="0096300B">
      <w:pPr>
        <w:numPr>
          <w:ilvl w:val="0"/>
          <w:numId w:val="19"/>
        </w:numPr>
        <w:spacing w:after="0" w:line="240" w:lineRule="auto"/>
        <w:rPr>
          <w:rStyle w:val="Hyperlink"/>
          <w:rFonts w:ascii="Garamond" w:hAnsi="Garamond"/>
          <w:color w:val="auto"/>
          <w:u w:val="none"/>
        </w:rPr>
      </w:pPr>
      <w:hyperlink r:id="rId15" w:history="1">
        <w:r w:rsidR="0096300B" w:rsidRPr="000C75F9">
          <w:rPr>
            <w:rStyle w:val="Hyperlink"/>
            <w:rFonts w:ascii="Garamond" w:hAnsi="Garamond"/>
          </w:rPr>
          <w:t>UCLA West Valley Medical Center</w:t>
        </w:r>
      </w:hyperlink>
    </w:p>
    <w:p w14:paraId="01EB536C" w14:textId="77777777" w:rsidR="00954C92" w:rsidRPr="0096300B" w:rsidRDefault="00000000" w:rsidP="00954C92">
      <w:pPr>
        <w:numPr>
          <w:ilvl w:val="0"/>
          <w:numId w:val="19"/>
        </w:numPr>
        <w:spacing w:after="0" w:line="240" w:lineRule="auto"/>
        <w:rPr>
          <w:rStyle w:val="Hyperlink"/>
          <w:rFonts w:ascii="Garamond" w:hAnsi="Garamond"/>
          <w:color w:val="auto"/>
          <w:u w:val="none"/>
        </w:rPr>
      </w:pPr>
      <w:hyperlink r:id="rId16" w:tgtFrame="_blank" w:history="1">
        <w:r w:rsidR="00954C92" w:rsidRPr="009A6B5F">
          <w:rPr>
            <w:rStyle w:val="Hyperlink"/>
            <w:rFonts w:ascii="Garamond" w:hAnsi="Garamond"/>
          </w:rPr>
          <w:t>Stewart and Lynda Resnick Neuropsychiatric Hospital at UCLA</w:t>
        </w:r>
      </w:hyperlink>
    </w:p>
    <w:p w14:paraId="160F07EE" w14:textId="77777777" w:rsidR="009D10C7" w:rsidRDefault="009D10C7" w:rsidP="00F84A03">
      <w:pPr>
        <w:numPr>
          <w:ilvl w:val="0"/>
          <w:numId w:val="19"/>
        </w:numPr>
        <w:spacing w:after="0" w:line="240" w:lineRule="auto"/>
        <w:rPr>
          <w:rFonts w:ascii="Garamond" w:hAnsi="Garamond"/>
        </w:rPr>
      </w:pPr>
      <w:r>
        <w:rPr>
          <w:rFonts w:ascii="Garamond" w:hAnsi="Garamond"/>
        </w:rPr>
        <w:t>Tiverton House</w:t>
      </w:r>
    </w:p>
    <w:p w14:paraId="0F4FF03A" w14:textId="5FA69E2D" w:rsidR="00F724D8" w:rsidRDefault="009A6B5F" w:rsidP="00F84A03">
      <w:pPr>
        <w:numPr>
          <w:ilvl w:val="0"/>
          <w:numId w:val="19"/>
        </w:numPr>
        <w:spacing w:after="0" w:line="240" w:lineRule="auto"/>
        <w:rPr>
          <w:rFonts w:ascii="Garamond" w:hAnsi="Garamond"/>
        </w:rPr>
      </w:pPr>
      <w:r w:rsidRPr="009A6B5F">
        <w:rPr>
          <w:rFonts w:ascii="Garamond" w:hAnsi="Garamond"/>
        </w:rPr>
        <w:t xml:space="preserve">UCLA Faculty </w:t>
      </w:r>
      <w:r w:rsidR="007543D8">
        <w:rPr>
          <w:rFonts w:ascii="Garamond" w:hAnsi="Garamond"/>
        </w:rPr>
        <w:t>Practic</w:t>
      </w:r>
      <w:r w:rsidR="00190B23">
        <w:rPr>
          <w:rFonts w:ascii="Garamond" w:hAnsi="Garamond"/>
        </w:rPr>
        <w:t xml:space="preserve">e </w:t>
      </w:r>
      <w:r w:rsidRPr="009A6B5F">
        <w:rPr>
          <w:rFonts w:ascii="Garamond" w:hAnsi="Garamond"/>
        </w:rPr>
        <w:t>Group</w:t>
      </w:r>
      <w:r w:rsidR="001F2871">
        <w:rPr>
          <w:rFonts w:ascii="Garamond" w:hAnsi="Garamond"/>
        </w:rPr>
        <w:t xml:space="preserve"> (FPG)</w:t>
      </w:r>
    </w:p>
    <w:p w14:paraId="1DBAF56A" w14:textId="50CB20E9" w:rsidR="0033211C" w:rsidRPr="0033211C" w:rsidRDefault="0033211C" w:rsidP="0033211C">
      <w:pPr>
        <w:numPr>
          <w:ilvl w:val="0"/>
          <w:numId w:val="19"/>
        </w:numPr>
        <w:spacing w:after="0" w:line="240" w:lineRule="auto"/>
        <w:rPr>
          <w:rFonts w:ascii="Garamond" w:hAnsi="Garamond"/>
        </w:rPr>
      </w:pPr>
      <w:r>
        <w:rPr>
          <w:rFonts w:ascii="Garamond" w:hAnsi="Garamond"/>
        </w:rPr>
        <w:t>New Century Health Plan (NCHP)</w:t>
      </w:r>
    </w:p>
    <w:p w14:paraId="06B477E0" w14:textId="77777777" w:rsidR="00F84A03" w:rsidRPr="00F84A03" w:rsidRDefault="00F84A03" w:rsidP="00F84A03">
      <w:pPr>
        <w:spacing w:after="0" w:line="240" w:lineRule="auto"/>
        <w:ind w:left="360"/>
        <w:rPr>
          <w:rFonts w:ascii="Garamond" w:hAnsi="Garamond"/>
        </w:rPr>
      </w:pPr>
    </w:p>
    <w:p w14:paraId="3AF4568A" w14:textId="20CC261E" w:rsidR="00F724D8" w:rsidRPr="009D10C7" w:rsidRDefault="00F84A03" w:rsidP="00D73138">
      <w:pPr>
        <w:spacing w:after="120" w:line="240" w:lineRule="auto"/>
        <w:rPr>
          <w:rFonts w:ascii="Garamond" w:hAnsi="Garamond"/>
        </w:rPr>
      </w:pPr>
      <w:r w:rsidRPr="009D10C7">
        <w:rPr>
          <w:rFonts w:ascii="Garamond" w:hAnsi="Garamond"/>
        </w:rPr>
        <w:t xml:space="preserve">An important and strategic requirement is that FPG </w:t>
      </w:r>
      <w:r w:rsidR="0033211C">
        <w:rPr>
          <w:rFonts w:ascii="Garamond" w:hAnsi="Garamond"/>
        </w:rPr>
        <w:t xml:space="preserve">and NCHP </w:t>
      </w:r>
      <w:r w:rsidRPr="009D10C7">
        <w:rPr>
          <w:rFonts w:ascii="Garamond" w:hAnsi="Garamond"/>
        </w:rPr>
        <w:t>General Le</w:t>
      </w:r>
      <w:r w:rsidR="00E9127C">
        <w:rPr>
          <w:rFonts w:ascii="Garamond" w:hAnsi="Garamond"/>
        </w:rPr>
        <w:t>dg</w:t>
      </w:r>
      <w:r w:rsidRPr="009D10C7">
        <w:rPr>
          <w:rFonts w:ascii="Garamond" w:hAnsi="Garamond"/>
        </w:rPr>
        <w:t>er is a separate and independent instance from Med</w:t>
      </w:r>
      <w:r w:rsidR="006435D4" w:rsidRPr="009D10C7">
        <w:rPr>
          <w:rFonts w:ascii="Garamond" w:hAnsi="Garamond"/>
        </w:rPr>
        <w:t>ical</w:t>
      </w:r>
      <w:r w:rsidRPr="009D10C7">
        <w:rPr>
          <w:rFonts w:ascii="Garamond" w:hAnsi="Garamond"/>
        </w:rPr>
        <w:t xml:space="preserve"> Center</w:t>
      </w:r>
      <w:r w:rsidR="006435D4" w:rsidRPr="009D10C7">
        <w:rPr>
          <w:rFonts w:ascii="Garamond" w:hAnsi="Garamond"/>
        </w:rPr>
        <w:t>’s</w:t>
      </w:r>
      <w:r w:rsidRPr="009D10C7">
        <w:rPr>
          <w:rFonts w:ascii="Garamond" w:hAnsi="Garamond"/>
        </w:rPr>
        <w:t xml:space="preserve"> General Ledger</w:t>
      </w:r>
      <w:r w:rsidR="00382B1E" w:rsidRPr="009D10C7">
        <w:rPr>
          <w:rFonts w:ascii="Garamond" w:hAnsi="Garamond"/>
        </w:rPr>
        <w:t xml:space="preserve">. </w:t>
      </w:r>
      <w:r w:rsidRPr="009D10C7">
        <w:rPr>
          <w:rFonts w:ascii="Garamond" w:hAnsi="Garamond"/>
        </w:rPr>
        <w:t>Each must have its own distinct Chart of Accounts</w:t>
      </w:r>
      <w:r w:rsidR="0033211C">
        <w:rPr>
          <w:rFonts w:ascii="Garamond" w:hAnsi="Garamond"/>
        </w:rPr>
        <w:t xml:space="preserve"> and ability to have a separate close schedule</w:t>
      </w:r>
      <w:r w:rsidR="005104E3" w:rsidRPr="009D10C7">
        <w:rPr>
          <w:rFonts w:ascii="Garamond" w:hAnsi="Garamond"/>
        </w:rPr>
        <w:t xml:space="preserve">. </w:t>
      </w:r>
    </w:p>
    <w:p w14:paraId="64C00E3B" w14:textId="08BFA39C" w:rsidR="009A6B5F" w:rsidRPr="009A6B5F" w:rsidRDefault="009A6B5F" w:rsidP="00D73138">
      <w:pPr>
        <w:spacing w:after="120" w:line="240" w:lineRule="auto"/>
        <w:rPr>
          <w:rFonts w:ascii="Garamond" w:hAnsi="Garamond"/>
        </w:rPr>
      </w:pPr>
      <w:r w:rsidRPr="009D10C7">
        <w:rPr>
          <w:rFonts w:ascii="Garamond" w:hAnsi="Garamond"/>
        </w:rPr>
        <w:t>UCLA</w:t>
      </w:r>
      <w:r w:rsidRPr="009A6B5F">
        <w:rPr>
          <w:rFonts w:ascii="Garamond" w:hAnsi="Garamond"/>
        </w:rPr>
        <w:t xml:space="preserve"> Health is among the most comprehensive and advanced health care systems in the world. Together, UCLA Health and the David Geffen School of Medicine at UCLA strive every day to be a model that redefines the standard of excellence in health care. It is our integrated mission to provide state-of-the-art patient care, to train top medical professionals and to support pioneering research and discovery.</w:t>
      </w:r>
    </w:p>
    <w:p w14:paraId="342ED9AF" w14:textId="610C6E2C" w:rsidR="008623E8" w:rsidRPr="00934EC7" w:rsidRDefault="009A6B5F" w:rsidP="008623E8">
      <w:pPr>
        <w:spacing w:after="120" w:line="240" w:lineRule="auto"/>
        <w:rPr>
          <w:rFonts w:ascii="Garamond" w:hAnsi="Garamond"/>
        </w:rPr>
      </w:pPr>
      <w:r w:rsidRPr="009A6B5F">
        <w:rPr>
          <w:rFonts w:ascii="Garamond" w:hAnsi="Garamond"/>
        </w:rPr>
        <w:t>Our physicians are world leaders in the diagnosis and treatment of complex illnesses, and our hospitals are </w:t>
      </w:r>
      <w:hyperlink r:id="rId17" w:tooltip="Best Hospitals" w:history="1">
        <w:r w:rsidRPr="009A6B5F">
          <w:rPr>
            <w:rStyle w:val="Hyperlink"/>
            <w:rFonts w:ascii="Garamond" w:hAnsi="Garamond"/>
            <w:i/>
            <w:iCs/>
          </w:rPr>
          <w:t>consistently ranked among the best in the nation by U.S. News &amp; World Report</w:t>
        </w:r>
      </w:hyperlink>
      <w:r w:rsidRPr="009A6B5F">
        <w:rPr>
          <w:rFonts w:ascii="Garamond" w:hAnsi="Garamond"/>
        </w:rPr>
        <w:t xml:space="preserve">. UCLA Health is at the cutting edge of biomedical research, and our doctors and scientists are pioneering work across an astounding range of disciplines, from organ transplantation and cardiac surgery to neurosurgery and cancer </w:t>
      </w:r>
      <w:r w:rsidR="00307AC4" w:rsidRPr="009A6B5F">
        <w:rPr>
          <w:rFonts w:ascii="Garamond" w:hAnsi="Garamond"/>
        </w:rPr>
        <w:t>treatment and</w:t>
      </w:r>
      <w:r w:rsidRPr="009A6B5F">
        <w:rPr>
          <w:rFonts w:ascii="Garamond" w:hAnsi="Garamond"/>
        </w:rPr>
        <w:t xml:space="preserve"> bringing the latest discoveries to virtually every field of medicine.</w:t>
      </w:r>
    </w:p>
    <w:p w14:paraId="0461E7AB" w14:textId="4CD9820A" w:rsidR="008623E8" w:rsidRDefault="008623E8" w:rsidP="008623E8">
      <w:pPr>
        <w:spacing w:after="120" w:line="240" w:lineRule="auto"/>
        <w:rPr>
          <w:rFonts w:ascii="Garamond" w:eastAsia="Times New Roman" w:hAnsi="Garamond"/>
          <w:color w:val="000000" w:themeColor="text1"/>
        </w:rPr>
      </w:pPr>
      <w:r>
        <w:rPr>
          <w:rFonts w:ascii="Garamond" w:eastAsia="Times New Roman" w:hAnsi="Garamond"/>
          <w:color w:val="000000" w:themeColor="text1"/>
        </w:rPr>
        <w:t>UCLA Health has a strong focus on sustainability and Equity, Diversity &amp; Inclusion (EDI)</w:t>
      </w:r>
      <w:r w:rsidR="005104E3">
        <w:rPr>
          <w:rFonts w:ascii="Garamond" w:eastAsia="Times New Roman" w:hAnsi="Garamond"/>
          <w:color w:val="000000" w:themeColor="text1"/>
        </w:rPr>
        <w:t xml:space="preserve">. </w:t>
      </w:r>
      <w:r>
        <w:rPr>
          <w:rFonts w:ascii="Garamond" w:eastAsia="Times New Roman" w:hAnsi="Garamond"/>
          <w:color w:val="000000" w:themeColor="text1"/>
        </w:rPr>
        <w:t>Sustainability responses represent an important aspect of evaluating each solution vendor and will be part of the overall evaluation scoring</w:t>
      </w:r>
      <w:r w:rsidR="00382B1E">
        <w:rPr>
          <w:rFonts w:ascii="Garamond" w:eastAsia="Times New Roman" w:hAnsi="Garamond"/>
          <w:color w:val="000000" w:themeColor="text1"/>
        </w:rPr>
        <w:t xml:space="preserve">. </w:t>
      </w:r>
    </w:p>
    <w:p w14:paraId="7A7AD198" w14:textId="31D7C99A" w:rsidR="00EB14ED" w:rsidRDefault="00EB14ED" w:rsidP="00D73138">
      <w:pPr>
        <w:spacing w:after="120" w:line="240" w:lineRule="auto"/>
        <w:rPr>
          <w:rFonts w:ascii="Garamond" w:hAnsi="Garamond"/>
        </w:rPr>
      </w:pPr>
    </w:p>
    <w:p w14:paraId="346CEAE9" w14:textId="77777777" w:rsidR="000806BE" w:rsidRPr="00C20009" w:rsidRDefault="000806BE" w:rsidP="00C20009">
      <w:pPr>
        <w:pStyle w:val="Heading2"/>
        <w:spacing w:before="0" w:after="120" w:line="240" w:lineRule="auto"/>
        <w:rPr>
          <w:rFonts w:ascii="Garamond" w:hAnsi="Garamond"/>
          <w:b/>
          <w:bCs/>
          <w:color w:val="4472C4" w:themeColor="accent1"/>
        </w:rPr>
      </w:pPr>
      <w:bookmarkStart w:id="2" w:name="_Toc170316407"/>
      <w:r w:rsidRPr="00C20009">
        <w:rPr>
          <w:rFonts w:ascii="Garamond" w:hAnsi="Garamond"/>
          <w:b/>
          <w:bCs/>
          <w:color w:val="4472C4" w:themeColor="accent1"/>
        </w:rPr>
        <w:t>Strategic Intents</w:t>
      </w:r>
      <w:bookmarkEnd w:id="2"/>
    </w:p>
    <w:p w14:paraId="517CCF2D" w14:textId="77777777" w:rsidR="000806BE" w:rsidRDefault="000806BE" w:rsidP="000806BE">
      <w:pPr>
        <w:spacing w:after="120" w:line="240" w:lineRule="auto"/>
        <w:rPr>
          <w:rFonts w:ascii="Garamond" w:hAnsi="Garamond"/>
        </w:rPr>
      </w:pPr>
      <w:r>
        <w:rPr>
          <w:rFonts w:ascii="Garamond" w:hAnsi="Garamond"/>
        </w:rPr>
        <w:t>UCLA Health has identified Strategic Intents and Program Objectives when considering the replacement of their current systems for Finance and Supply Chain functionality. Vendors should consider the following and how implementation services may support these intents and objectives.</w:t>
      </w:r>
    </w:p>
    <w:p w14:paraId="3C24C5B8" w14:textId="77777777" w:rsidR="000806BE" w:rsidRPr="00103421" w:rsidRDefault="000806BE" w:rsidP="000806BE">
      <w:pPr>
        <w:pStyle w:val="ListParagraph"/>
        <w:numPr>
          <w:ilvl w:val="0"/>
          <w:numId w:val="21"/>
        </w:numPr>
        <w:spacing w:after="0" w:line="240" w:lineRule="auto"/>
        <w:contextualSpacing w:val="0"/>
        <w:rPr>
          <w:rFonts w:ascii="Garamond" w:hAnsi="Garamond"/>
        </w:rPr>
      </w:pPr>
      <w:r w:rsidRPr="00103421">
        <w:rPr>
          <w:rFonts w:ascii="Garamond" w:hAnsi="Garamond"/>
        </w:rPr>
        <w:t>Transition to a highly integrated and aligned health system</w:t>
      </w:r>
    </w:p>
    <w:p w14:paraId="69C1EB8C" w14:textId="77777777" w:rsidR="000806BE" w:rsidRPr="00103421" w:rsidRDefault="000806BE" w:rsidP="000806BE">
      <w:pPr>
        <w:pStyle w:val="ListParagraph"/>
        <w:numPr>
          <w:ilvl w:val="0"/>
          <w:numId w:val="21"/>
        </w:numPr>
        <w:spacing w:after="0" w:line="240" w:lineRule="auto"/>
        <w:contextualSpacing w:val="0"/>
        <w:rPr>
          <w:rFonts w:ascii="Garamond" w:hAnsi="Garamond"/>
        </w:rPr>
      </w:pPr>
      <w:r w:rsidRPr="00103421">
        <w:rPr>
          <w:rFonts w:ascii="Garamond" w:hAnsi="Garamond"/>
        </w:rPr>
        <w:t>Maximize financial performance</w:t>
      </w:r>
    </w:p>
    <w:p w14:paraId="4F76538B" w14:textId="77777777" w:rsidR="000806BE" w:rsidRPr="00103421" w:rsidRDefault="000806BE" w:rsidP="000806BE">
      <w:pPr>
        <w:pStyle w:val="ListParagraph"/>
        <w:numPr>
          <w:ilvl w:val="0"/>
          <w:numId w:val="21"/>
        </w:numPr>
        <w:spacing w:after="0" w:line="240" w:lineRule="auto"/>
        <w:contextualSpacing w:val="0"/>
        <w:rPr>
          <w:rFonts w:ascii="Garamond" w:hAnsi="Garamond"/>
        </w:rPr>
      </w:pPr>
      <w:r w:rsidRPr="00103421">
        <w:rPr>
          <w:rFonts w:ascii="Garamond" w:hAnsi="Garamond"/>
        </w:rPr>
        <w:t>Support Service Line Growth</w:t>
      </w:r>
    </w:p>
    <w:p w14:paraId="096FD4BD" w14:textId="77777777" w:rsidR="000806BE" w:rsidRPr="00103421" w:rsidRDefault="000806BE" w:rsidP="000806BE">
      <w:pPr>
        <w:pStyle w:val="ListParagraph"/>
        <w:numPr>
          <w:ilvl w:val="0"/>
          <w:numId w:val="21"/>
        </w:numPr>
        <w:spacing w:after="0" w:line="240" w:lineRule="auto"/>
        <w:contextualSpacing w:val="0"/>
        <w:rPr>
          <w:rFonts w:ascii="Garamond" w:hAnsi="Garamond"/>
        </w:rPr>
      </w:pPr>
      <w:r w:rsidRPr="00103421">
        <w:rPr>
          <w:rFonts w:ascii="Garamond" w:hAnsi="Garamond"/>
        </w:rPr>
        <w:t>Operational efficiencies – Consolidate, Integrate, Simplify, and Standardize</w:t>
      </w:r>
    </w:p>
    <w:p w14:paraId="224116F3" w14:textId="77777777" w:rsidR="000806BE" w:rsidRPr="00103421" w:rsidRDefault="000806BE" w:rsidP="000806BE">
      <w:pPr>
        <w:pStyle w:val="ListParagraph"/>
        <w:numPr>
          <w:ilvl w:val="0"/>
          <w:numId w:val="21"/>
        </w:numPr>
        <w:spacing w:after="0" w:line="240" w:lineRule="auto"/>
        <w:contextualSpacing w:val="0"/>
        <w:rPr>
          <w:rFonts w:ascii="Garamond" w:hAnsi="Garamond"/>
        </w:rPr>
      </w:pPr>
      <w:r w:rsidRPr="00103421">
        <w:rPr>
          <w:rFonts w:ascii="Garamond" w:hAnsi="Garamond"/>
        </w:rPr>
        <w:t>Business Intelligence - Share quality data across the organization in a timely manner</w:t>
      </w:r>
    </w:p>
    <w:p w14:paraId="361A3C46" w14:textId="77777777" w:rsidR="000806BE" w:rsidRPr="00103421" w:rsidRDefault="000806BE" w:rsidP="000806BE">
      <w:pPr>
        <w:pStyle w:val="ListParagraph"/>
        <w:numPr>
          <w:ilvl w:val="0"/>
          <w:numId w:val="21"/>
        </w:numPr>
        <w:spacing w:after="0" w:line="240" w:lineRule="auto"/>
        <w:contextualSpacing w:val="0"/>
        <w:rPr>
          <w:rFonts w:ascii="Garamond" w:hAnsi="Garamond"/>
        </w:rPr>
      </w:pPr>
      <w:r w:rsidRPr="00103421">
        <w:rPr>
          <w:rFonts w:ascii="Garamond" w:hAnsi="Garamond"/>
        </w:rPr>
        <w:t>Continuous Optimization and Flexibility</w:t>
      </w:r>
    </w:p>
    <w:p w14:paraId="278714A9" w14:textId="77777777" w:rsidR="000806BE" w:rsidRPr="00103421" w:rsidRDefault="000806BE" w:rsidP="000806BE">
      <w:pPr>
        <w:pStyle w:val="ListParagraph"/>
        <w:numPr>
          <w:ilvl w:val="0"/>
          <w:numId w:val="21"/>
        </w:numPr>
        <w:spacing w:after="0" w:line="240" w:lineRule="auto"/>
        <w:contextualSpacing w:val="0"/>
        <w:rPr>
          <w:rFonts w:ascii="Garamond" w:hAnsi="Garamond"/>
        </w:rPr>
      </w:pPr>
      <w:r w:rsidRPr="00103421">
        <w:rPr>
          <w:rFonts w:ascii="Garamond" w:hAnsi="Garamond"/>
        </w:rPr>
        <w:t>Collaborative Culture with Guided Autonomy</w:t>
      </w:r>
    </w:p>
    <w:p w14:paraId="043058F6" w14:textId="77777777" w:rsidR="000806BE" w:rsidRPr="00103421" w:rsidRDefault="000806BE" w:rsidP="000806BE">
      <w:pPr>
        <w:pStyle w:val="ListParagraph"/>
        <w:numPr>
          <w:ilvl w:val="0"/>
          <w:numId w:val="21"/>
        </w:numPr>
        <w:spacing w:after="0" w:line="240" w:lineRule="auto"/>
        <w:contextualSpacing w:val="0"/>
        <w:rPr>
          <w:rFonts w:ascii="Garamond" w:hAnsi="Garamond"/>
        </w:rPr>
      </w:pPr>
      <w:r w:rsidRPr="00103421">
        <w:rPr>
          <w:rFonts w:ascii="Garamond" w:hAnsi="Garamond"/>
        </w:rPr>
        <w:t>Technology Resilience and Rationalization</w:t>
      </w:r>
    </w:p>
    <w:p w14:paraId="4DD1865F" w14:textId="77777777" w:rsidR="000806BE" w:rsidRPr="00103421" w:rsidRDefault="000806BE" w:rsidP="000806BE">
      <w:pPr>
        <w:pStyle w:val="ListParagraph"/>
        <w:numPr>
          <w:ilvl w:val="0"/>
          <w:numId w:val="21"/>
        </w:numPr>
        <w:spacing w:after="0" w:line="240" w:lineRule="auto"/>
        <w:contextualSpacing w:val="0"/>
        <w:rPr>
          <w:rFonts w:ascii="Garamond" w:hAnsi="Garamond"/>
        </w:rPr>
      </w:pPr>
      <w:r w:rsidRPr="00103421">
        <w:rPr>
          <w:rFonts w:ascii="Garamond" w:hAnsi="Garamond"/>
        </w:rPr>
        <w:t>Fiscal and Fiduciary Responsibility</w:t>
      </w:r>
    </w:p>
    <w:p w14:paraId="7A1CBC68" w14:textId="77777777" w:rsidR="000806BE" w:rsidRPr="00103421" w:rsidRDefault="000806BE" w:rsidP="000806BE">
      <w:pPr>
        <w:pStyle w:val="ListParagraph"/>
        <w:numPr>
          <w:ilvl w:val="0"/>
          <w:numId w:val="21"/>
        </w:numPr>
        <w:spacing w:after="120" w:line="240" w:lineRule="auto"/>
        <w:contextualSpacing w:val="0"/>
        <w:rPr>
          <w:rFonts w:ascii="Garamond" w:hAnsi="Garamond"/>
        </w:rPr>
      </w:pPr>
      <w:r w:rsidRPr="00103421">
        <w:rPr>
          <w:rFonts w:ascii="Garamond" w:hAnsi="Garamond"/>
        </w:rPr>
        <w:t>Support future growth – organic and acquisition</w:t>
      </w:r>
    </w:p>
    <w:p w14:paraId="3B74D014" w14:textId="77777777" w:rsidR="000806BE" w:rsidRDefault="000806BE" w:rsidP="000806BE">
      <w:pPr>
        <w:spacing w:after="120" w:line="240" w:lineRule="auto"/>
        <w:rPr>
          <w:rFonts w:ascii="Garamond" w:hAnsi="Garamond"/>
        </w:rPr>
      </w:pPr>
    </w:p>
    <w:p w14:paraId="0B5F5122" w14:textId="77777777" w:rsidR="000806BE" w:rsidRPr="00C20009" w:rsidRDefault="000806BE" w:rsidP="00C20009">
      <w:pPr>
        <w:pStyle w:val="Heading2"/>
        <w:spacing w:before="0" w:after="120" w:line="240" w:lineRule="auto"/>
        <w:rPr>
          <w:rFonts w:ascii="Garamond" w:hAnsi="Garamond"/>
          <w:b/>
          <w:bCs/>
          <w:color w:val="4472C4" w:themeColor="accent1"/>
        </w:rPr>
      </w:pPr>
      <w:bookmarkStart w:id="3" w:name="_Toc170316408"/>
      <w:r w:rsidRPr="00C20009">
        <w:rPr>
          <w:rFonts w:ascii="Garamond" w:hAnsi="Garamond"/>
          <w:b/>
          <w:bCs/>
          <w:color w:val="4472C4" w:themeColor="accent1"/>
        </w:rPr>
        <w:t>Program Objectives</w:t>
      </w:r>
      <w:bookmarkEnd w:id="3"/>
      <w:r w:rsidRPr="00C20009">
        <w:rPr>
          <w:rFonts w:ascii="Garamond" w:hAnsi="Garamond"/>
          <w:b/>
          <w:bCs/>
          <w:color w:val="4472C4" w:themeColor="accent1"/>
        </w:rPr>
        <w:t xml:space="preserve"> </w:t>
      </w:r>
    </w:p>
    <w:p w14:paraId="62B82BDD" w14:textId="77777777" w:rsidR="000806BE" w:rsidRPr="00C27F87" w:rsidRDefault="000806BE" w:rsidP="000806BE">
      <w:pPr>
        <w:pStyle w:val="ListParagraph"/>
        <w:numPr>
          <w:ilvl w:val="0"/>
          <w:numId w:val="22"/>
        </w:numPr>
        <w:spacing w:after="0" w:line="240" w:lineRule="auto"/>
        <w:rPr>
          <w:rFonts w:ascii="Garamond" w:hAnsi="Garamond"/>
        </w:rPr>
      </w:pPr>
      <w:r w:rsidRPr="00C27F87">
        <w:rPr>
          <w:rFonts w:ascii="Garamond" w:hAnsi="Garamond"/>
        </w:rPr>
        <w:t>Industry-standard, commercial-off-the-shelf modular software solution that is configurable and requires few, if any, third-party components, or modifications to the software to meet UCLA Health's needs</w:t>
      </w:r>
    </w:p>
    <w:p w14:paraId="4E77A50F" w14:textId="77777777" w:rsidR="000806BE" w:rsidRPr="00C27F87" w:rsidRDefault="000806BE" w:rsidP="000806BE">
      <w:pPr>
        <w:pStyle w:val="ListParagraph"/>
        <w:numPr>
          <w:ilvl w:val="0"/>
          <w:numId w:val="22"/>
        </w:numPr>
        <w:spacing w:after="0" w:line="240" w:lineRule="auto"/>
        <w:rPr>
          <w:rFonts w:ascii="Garamond" w:hAnsi="Garamond"/>
        </w:rPr>
      </w:pPr>
      <w:r w:rsidRPr="00C27F87">
        <w:rPr>
          <w:rFonts w:ascii="Garamond" w:hAnsi="Garamond"/>
        </w:rPr>
        <w:t>Operate within a modern cloud architecture and security structure</w:t>
      </w:r>
    </w:p>
    <w:p w14:paraId="5F04203E" w14:textId="77777777" w:rsidR="000806BE" w:rsidRPr="00C27F87" w:rsidRDefault="000806BE" w:rsidP="000806BE">
      <w:pPr>
        <w:pStyle w:val="ListParagraph"/>
        <w:numPr>
          <w:ilvl w:val="0"/>
          <w:numId w:val="22"/>
        </w:numPr>
        <w:spacing w:after="0" w:line="240" w:lineRule="auto"/>
        <w:rPr>
          <w:rFonts w:ascii="Garamond" w:hAnsi="Garamond"/>
        </w:rPr>
      </w:pPr>
      <w:r w:rsidRPr="00C27F87">
        <w:rPr>
          <w:rFonts w:ascii="Garamond" w:hAnsi="Garamond"/>
        </w:rPr>
        <w:t>Provide functional solutions that leverage "best-in-practice" processes</w:t>
      </w:r>
    </w:p>
    <w:p w14:paraId="3C55C4AA" w14:textId="77777777" w:rsidR="000806BE" w:rsidRPr="00C27F87" w:rsidRDefault="000806BE" w:rsidP="000806BE">
      <w:pPr>
        <w:pStyle w:val="ListParagraph"/>
        <w:numPr>
          <w:ilvl w:val="0"/>
          <w:numId w:val="22"/>
        </w:numPr>
        <w:spacing w:after="0" w:line="240" w:lineRule="auto"/>
        <w:rPr>
          <w:rFonts w:ascii="Garamond" w:hAnsi="Garamond"/>
        </w:rPr>
      </w:pPr>
      <w:r w:rsidRPr="00C27F87">
        <w:rPr>
          <w:rFonts w:ascii="Garamond" w:hAnsi="Garamond"/>
        </w:rPr>
        <w:t>Provides flexible organizational structure that allows for robust financial reporting and transaction processing across hospital entities, physician group practices, and other healthcare operations</w:t>
      </w:r>
    </w:p>
    <w:p w14:paraId="416674F1" w14:textId="77777777" w:rsidR="000806BE" w:rsidRPr="00C27F87" w:rsidRDefault="000806BE" w:rsidP="000806BE">
      <w:pPr>
        <w:pStyle w:val="ListParagraph"/>
        <w:numPr>
          <w:ilvl w:val="0"/>
          <w:numId w:val="22"/>
        </w:numPr>
        <w:spacing w:after="0" w:line="240" w:lineRule="auto"/>
        <w:rPr>
          <w:rFonts w:ascii="Garamond" w:hAnsi="Garamond"/>
        </w:rPr>
      </w:pPr>
      <w:r w:rsidRPr="00C27F87">
        <w:rPr>
          <w:rFonts w:ascii="Garamond" w:hAnsi="Garamond"/>
        </w:rPr>
        <w:t>Provide flexible workflow capabilities across all modules</w:t>
      </w:r>
    </w:p>
    <w:p w14:paraId="12A10A76" w14:textId="77777777" w:rsidR="000806BE" w:rsidRPr="00C27F87" w:rsidRDefault="000806BE" w:rsidP="000806BE">
      <w:pPr>
        <w:pStyle w:val="ListParagraph"/>
        <w:numPr>
          <w:ilvl w:val="0"/>
          <w:numId w:val="22"/>
        </w:numPr>
        <w:spacing w:after="0" w:line="240" w:lineRule="auto"/>
        <w:rPr>
          <w:rFonts w:ascii="Garamond" w:hAnsi="Garamond"/>
        </w:rPr>
      </w:pPr>
      <w:r w:rsidRPr="00C27F87">
        <w:rPr>
          <w:rFonts w:ascii="Garamond" w:hAnsi="Garamond"/>
        </w:rPr>
        <w:t>Provide a high degree of configurable parameters instead of customizations</w:t>
      </w:r>
    </w:p>
    <w:p w14:paraId="471AFA3A" w14:textId="77777777" w:rsidR="000806BE" w:rsidRPr="00C27F87" w:rsidRDefault="000806BE" w:rsidP="000806BE">
      <w:pPr>
        <w:pStyle w:val="ListParagraph"/>
        <w:numPr>
          <w:ilvl w:val="0"/>
          <w:numId w:val="22"/>
        </w:numPr>
        <w:spacing w:after="0" w:line="240" w:lineRule="auto"/>
        <w:rPr>
          <w:rFonts w:ascii="Garamond" w:hAnsi="Garamond"/>
        </w:rPr>
      </w:pPr>
      <w:r w:rsidRPr="00C27F87">
        <w:rPr>
          <w:rFonts w:ascii="Garamond" w:hAnsi="Garamond"/>
        </w:rPr>
        <w:t>Capable of automating and integrating functions currently requiring manual intervention</w:t>
      </w:r>
    </w:p>
    <w:p w14:paraId="70FE6719" w14:textId="77777777" w:rsidR="000806BE" w:rsidRPr="00C27F87" w:rsidRDefault="000806BE" w:rsidP="000806BE">
      <w:pPr>
        <w:pStyle w:val="ListParagraph"/>
        <w:numPr>
          <w:ilvl w:val="0"/>
          <w:numId w:val="22"/>
        </w:numPr>
        <w:spacing w:after="0" w:line="240" w:lineRule="auto"/>
        <w:rPr>
          <w:rFonts w:ascii="Garamond" w:hAnsi="Garamond"/>
        </w:rPr>
      </w:pPr>
      <w:r w:rsidRPr="00C27F87">
        <w:rPr>
          <w:rFonts w:ascii="Garamond" w:hAnsi="Garamond"/>
        </w:rPr>
        <w:t>Automate and reduce manual processes/data entry to reduce staff workloads</w:t>
      </w:r>
    </w:p>
    <w:p w14:paraId="6AC616BA" w14:textId="77777777" w:rsidR="000806BE" w:rsidRPr="00C27F87" w:rsidRDefault="000806BE" w:rsidP="000806BE">
      <w:pPr>
        <w:pStyle w:val="ListParagraph"/>
        <w:numPr>
          <w:ilvl w:val="0"/>
          <w:numId w:val="22"/>
        </w:numPr>
        <w:spacing w:after="0" w:line="240" w:lineRule="auto"/>
        <w:rPr>
          <w:rFonts w:ascii="Garamond" w:hAnsi="Garamond"/>
        </w:rPr>
      </w:pPr>
      <w:r w:rsidRPr="00C27F87">
        <w:rPr>
          <w:rFonts w:ascii="Garamond" w:hAnsi="Garamond"/>
        </w:rPr>
        <w:t>Provide improved data analysis and reporting through intuitive, customizable reporting tools and modern analytical toolsets with minimal training required</w:t>
      </w:r>
    </w:p>
    <w:p w14:paraId="4C62C618" w14:textId="77777777" w:rsidR="000806BE" w:rsidRPr="00C27F87" w:rsidRDefault="000806BE" w:rsidP="000806BE">
      <w:pPr>
        <w:pStyle w:val="ListParagraph"/>
        <w:numPr>
          <w:ilvl w:val="0"/>
          <w:numId w:val="22"/>
        </w:numPr>
        <w:spacing w:after="0" w:line="240" w:lineRule="auto"/>
        <w:rPr>
          <w:rFonts w:ascii="Garamond" w:hAnsi="Garamond"/>
        </w:rPr>
      </w:pPr>
      <w:r w:rsidRPr="00C27F87">
        <w:rPr>
          <w:rFonts w:ascii="Garamond" w:hAnsi="Garamond"/>
        </w:rPr>
        <w:t xml:space="preserve">Provide robust employee and manager self-service capabilities </w:t>
      </w:r>
      <w:r>
        <w:rPr>
          <w:rFonts w:ascii="Garamond" w:hAnsi="Garamond"/>
        </w:rPr>
        <w:t>across multiple delivery methods</w:t>
      </w:r>
      <w:r w:rsidRPr="00C27F87">
        <w:rPr>
          <w:rFonts w:ascii="Garamond" w:hAnsi="Garamond"/>
        </w:rPr>
        <w:t xml:space="preserve"> </w:t>
      </w:r>
    </w:p>
    <w:p w14:paraId="04566F8C" w14:textId="77777777" w:rsidR="000806BE" w:rsidRPr="00C27F87" w:rsidRDefault="000806BE" w:rsidP="000806BE">
      <w:pPr>
        <w:pStyle w:val="ListParagraph"/>
        <w:numPr>
          <w:ilvl w:val="0"/>
          <w:numId w:val="22"/>
        </w:numPr>
        <w:spacing w:after="0" w:line="240" w:lineRule="auto"/>
        <w:rPr>
          <w:rFonts w:ascii="Garamond" w:hAnsi="Garamond"/>
        </w:rPr>
      </w:pPr>
      <w:r w:rsidRPr="00C27F87">
        <w:rPr>
          <w:rFonts w:ascii="Garamond" w:hAnsi="Garamond"/>
        </w:rPr>
        <w:t xml:space="preserve">Have fully integrated document management capabilities for </w:t>
      </w:r>
      <w:bookmarkStart w:id="4" w:name="_Int_mSPuNuC5"/>
      <w:r w:rsidRPr="00C27F87">
        <w:rPr>
          <w:rFonts w:ascii="Garamond" w:hAnsi="Garamond"/>
        </w:rPr>
        <w:t>OCR</w:t>
      </w:r>
      <w:bookmarkEnd w:id="4"/>
      <w:r w:rsidRPr="00C27F87">
        <w:rPr>
          <w:rFonts w:ascii="Garamond" w:hAnsi="Garamond"/>
        </w:rPr>
        <w:t xml:space="preserve"> file scanning, storage, electronic forms processing, and workflows</w:t>
      </w:r>
    </w:p>
    <w:p w14:paraId="030205C3" w14:textId="77777777" w:rsidR="000806BE" w:rsidRDefault="000806BE" w:rsidP="000806BE">
      <w:pPr>
        <w:pStyle w:val="ListParagraph"/>
        <w:numPr>
          <w:ilvl w:val="0"/>
          <w:numId w:val="22"/>
        </w:numPr>
        <w:spacing w:after="0" w:line="240" w:lineRule="auto"/>
        <w:rPr>
          <w:rFonts w:ascii="Garamond" w:hAnsi="Garamond"/>
        </w:rPr>
      </w:pPr>
      <w:r w:rsidRPr="00C27F87">
        <w:rPr>
          <w:rFonts w:ascii="Garamond" w:hAnsi="Garamond"/>
        </w:rPr>
        <w:t xml:space="preserve">Can import and export data and reports from/to 3rd party </w:t>
      </w:r>
      <w:proofErr w:type="gramStart"/>
      <w:r w:rsidRPr="00C27F87">
        <w:rPr>
          <w:rFonts w:ascii="Garamond" w:hAnsi="Garamond"/>
        </w:rPr>
        <w:t>systems</w:t>
      </w:r>
      <w:proofErr w:type="gramEnd"/>
    </w:p>
    <w:p w14:paraId="7FA3AA48" w14:textId="77777777" w:rsidR="000806BE" w:rsidRPr="00C27F87" w:rsidRDefault="000806BE" w:rsidP="000806BE">
      <w:pPr>
        <w:pStyle w:val="ListParagraph"/>
        <w:numPr>
          <w:ilvl w:val="0"/>
          <w:numId w:val="22"/>
        </w:numPr>
        <w:spacing w:after="0" w:line="240" w:lineRule="auto"/>
        <w:rPr>
          <w:rFonts w:ascii="Garamond" w:hAnsi="Garamond"/>
        </w:rPr>
      </w:pPr>
      <w:bookmarkStart w:id="5" w:name="_Hlk144968175"/>
      <w:r>
        <w:rPr>
          <w:rFonts w:ascii="Garamond" w:hAnsi="Garamond"/>
        </w:rPr>
        <w:t xml:space="preserve">Provide a </w:t>
      </w:r>
      <w:r w:rsidRPr="007558A5">
        <w:rPr>
          <w:rFonts w:ascii="Garamond" w:hAnsi="Garamond"/>
        </w:rPr>
        <w:t>reporting solution</w:t>
      </w:r>
      <w:r>
        <w:rPr>
          <w:rFonts w:ascii="Garamond" w:hAnsi="Garamond"/>
        </w:rPr>
        <w:t xml:space="preserve"> that</w:t>
      </w:r>
      <w:r w:rsidRPr="007558A5">
        <w:rPr>
          <w:rFonts w:ascii="Garamond" w:hAnsi="Garamond"/>
        </w:rPr>
        <w:t xml:space="preserve"> </w:t>
      </w:r>
      <w:r>
        <w:rPr>
          <w:rFonts w:ascii="Garamond" w:hAnsi="Garamond"/>
        </w:rPr>
        <w:t xml:space="preserve">integrates financial and statistical data from various sources with Cloud ERP financial data and generates consolidated financial statements and dashboards for executives </w:t>
      </w:r>
    </w:p>
    <w:bookmarkEnd w:id="5"/>
    <w:p w14:paraId="44C87EF3" w14:textId="77777777" w:rsidR="000806BE" w:rsidRPr="00C27F87" w:rsidRDefault="000806BE" w:rsidP="000806BE">
      <w:pPr>
        <w:pStyle w:val="ListParagraph"/>
        <w:numPr>
          <w:ilvl w:val="0"/>
          <w:numId w:val="22"/>
        </w:numPr>
        <w:spacing w:after="0" w:line="240" w:lineRule="auto"/>
        <w:rPr>
          <w:rFonts w:ascii="Garamond" w:hAnsi="Garamond"/>
        </w:rPr>
      </w:pPr>
      <w:r w:rsidRPr="00C27F87">
        <w:rPr>
          <w:rFonts w:ascii="Garamond" w:hAnsi="Garamond"/>
        </w:rPr>
        <w:t>Utilize intuitive user interface and reporting tools</w:t>
      </w:r>
    </w:p>
    <w:p w14:paraId="5ABB0552" w14:textId="77777777" w:rsidR="000806BE" w:rsidRPr="00C27F87" w:rsidRDefault="000806BE" w:rsidP="000806BE">
      <w:pPr>
        <w:pStyle w:val="ListParagraph"/>
        <w:numPr>
          <w:ilvl w:val="0"/>
          <w:numId w:val="22"/>
        </w:numPr>
        <w:spacing w:after="0" w:line="240" w:lineRule="auto"/>
        <w:rPr>
          <w:rFonts w:ascii="Garamond" w:hAnsi="Garamond"/>
        </w:rPr>
      </w:pPr>
      <w:r w:rsidRPr="00C27F87">
        <w:rPr>
          <w:rFonts w:ascii="Garamond" w:hAnsi="Garamond"/>
        </w:rPr>
        <w:t>Provide and support identity management and authentication</w:t>
      </w:r>
    </w:p>
    <w:p w14:paraId="53C7FAD9" w14:textId="77777777" w:rsidR="000806BE" w:rsidRPr="00A6251E" w:rsidRDefault="000806BE" w:rsidP="000806BE">
      <w:pPr>
        <w:pStyle w:val="ListParagraph"/>
        <w:numPr>
          <w:ilvl w:val="0"/>
          <w:numId w:val="22"/>
        </w:numPr>
        <w:spacing w:after="0" w:line="240" w:lineRule="auto"/>
        <w:rPr>
          <w:rFonts w:ascii="Garamond" w:hAnsi="Garamond"/>
        </w:rPr>
      </w:pPr>
      <w:bookmarkStart w:id="6" w:name="_Hlk144968474"/>
      <w:r w:rsidRPr="00A6251E">
        <w:rPr>
          <w:rFonts w:ascii="Garamond" w:hAnsi="Garamond"/>
        </w:rPr>
        <w:t>Contain robust audit capabilities that spans across all transactions and current/historical data</w:t>
      </w:r>
    </w:p>
    <w:bookmarkEnd w:id="6"/>
    <w:p w14:paraId="39EF2B6D" w14:textId="77777777" w:rsidR="000806BE" w:rsidRDefault="000806BE" w:rsidP="000806BE">
      <w:pPr>
        <w:pStyle w:val="ListParagraph"/>
        <w:numPr>
          <w:ilvl w:val="0"/>
          <w:numId w:val="22"/>
        </w:numPr>
        <w:spacing w:after="0" w:line="240" w:lineRule="auto"/>
        <w:contextualSpacing w:val="0"/>
        <w:rPr>
          <w:rFonts w:ascii="Garamond" w:hAnsi="Garamond"/>
        </w:rPr>
      </w:pPr>
      <w:r w:rsidRPr="00C27F87">
        <w:rPr>
          <w:rFonts w:ascii="Garamond" w:hAnsi="Garamond"/>
        </w:rPr>
        <w:t xml:space="preserve">Provide robust </w:t>
      </w:r>
      <w:r>
        <w:rPr>
          <w:rFonts w:ascii="Garamond" w:hAnsi="Garamond"/>
        </w:rPr>
        <w:t>artificial</w:t>
      </w:r>
      <w:r w:rsidRPr="00C27F87">
        <w:rPr>
          <w:rFonts w:ascii="Garamond" w:hAnsi="Garamond"/>
        </w:rPr>
        <w:t xml:space="preserve"> intelligence (AI), machine learning, and digital assistant capabilities</w:t>
      </w:r>
    </w:p>
    <w:p w14:paraId="2761D136" w14:textId="77777777" w:rsidR="000806BE" w:rsidRPr="00103421" w:rsidDel="00C27F87" w:rsidRDefault="000806BE" w:rsidP="000806BE">
      <w:pPr>
        <w:pStyle w:val="ListParagraph"/>
        <w:numPr>
          <w:ilvl w:val="0"/>
          <w:numId w:val="22"/>
        </w:numPr>
        <w:spacing w:after="0" w:line="240" w:lineRule="auto"/>
        <w:contextualSpacing w:val="0"/>
        <w:rPr>
          <w:rFonts w:ascii="Garamond" w:hAnsi="Garamond"/>
        </w:rPr>
      </w:pPr>
      <w:r w:rsidRPr="00103421" w:rsidDel="00C27F87">
        <w:rPr>
          <w:rFonts w:ascii="Garamond" w:hAnsi="Garamond"/>
        </w:rPr>
        <w:t>Compliance with Federal, State, and local laws and regulations</w:t>
      </w:r>
    </w:p>
    <w:p w14:paraId="6EA3CB92" w14:textId="77777777" w:rsidR="000806BE" w:rsidRPr="00103421" w:rsidDel="00C27F87" w:rsidRDefault="000806BE" w:rsidP="000806BE">
      <w:pPr>
        <w:pStyle w:val="ListParagraph"/>
        <w:numPr>
          <w:ilvl w:val="0"/>
          <w:numId w:val="22"/>
        </w:numPr>
        <w:spacing w:after="0" w:line="240" w:lineRule="auto"/>
        <w:contextualSpacing w:val="0"/>
        <w:rPr>
          <w:rFonts w:ascii="Garamond" w:hAnsi="Garamond"/>
        </w:rPr>
      </w:pPr>
      <w:r w:rsidDel="00C27F87">
        <w:rPr>
          <w:rFonts w:ascii="Garamond" w:hAnsi="Garamond"/>
        </w:rPr>
        <w:t>Enable quick and easy development of reports, UI customizations and integrations to other systems</w:t>
      </w:r>
    </w:p>
    <w:p w14:paraId="1CC5A0C5" w14:textId="77777777" w:rsidR="000806BE" w:rsidRPr="00103421" w:rsidRDefault="000806BE" w:rsidP="000806BE">
      <w:pPr>
        <w:pStyle w:val="ListParagraph"/>
        <w:numPr>
          <w:ilvl w:val="0"/>
          <w:numId w:val="22"/>
        </w:numPr>
        <w:spacing w:after="0" w:line="240" w:lineRule="auto"/>
        <w:contextualSpacing w:val="0"/>
        <w:rPr>
          <w:rFonts w:ascii="Garamond" w:hAnsi="Garamond"/>
        </w:rPr>
      </w:pPr>
      <w:r w:rsidRPr="00103421">
        <w:rPr>
          <w:rFonts w:ascii="Garamond" w:hAnsi="Garamond"/>
        </w:rPr>
        <w:t>Ensure Business Continuity of Critical Systems</w:t>
      </w:r>
    </w:p>
    <w:p w14:paraId="64B55B70" w14:textId="77777777" w:rsidR="000806BE" w:rsidRDefault="000806BE" w:rsidP="000806BE">
      <w:pPr>
        <w:pStyle w:val="ListParagraph"/>
        <w:numPr>
          <w:ilvl w:val="0"/>
          <w:numId w:val="22"/>
        </w:numPr>
        <w:spacing w:after="0" w:line="240" w:lineRule="auto"/>
        <w:contextualSpacing w:val="0"/>
        <w:rPr>
          <w:rFonts w:ascii="Garamond" w:hAnsi="Garamond"/>
        </w:rPr>
      </w:pPr>
      <w:r>
        <w:rPr>
          <w:rFonts w:ascii="Garamond" w:hAnsi="Garamond"/>
        </w:rPr>
        <w:t>Shift data backup and disaster recovery to cloud vendor’s technical support team</w:t>
      </w:r>
    </w:p>
    <w:p w14:paraId="1C81C888" w14:textId="77777777" w:rsidR="000806BE" w:rsidRDefault="000806BE" w:rsidP="000806BE">
      <w:pPr>
        <w:pStyle w:val="ListParagraph"/>
        <w:numPr>
          <w:ilvl w:val="0"/>
          <w:numId w:val="22"/>
        </w:numPr>
        <w:spacing w:after="0" w:line="240" w:lineRule="auto"/>
        <w:contextualSpacing w:val="0"/>
        <w:rPr>
          <w:rFonts w:ascii="Garamond" w:hAnsi="Garamond"/>
        </w:rPr>
      </w:pPr>
      <w:r>
        <w:rPr>
          <w:rFonts w:ascii="Garamond" w:hAnsi="Garamond"/>
        </w:rPr>
        <w:t>Shift focus of shared service resources to process improvement employee enablement in lieu of system maintenance</w:t>
      </w:r>
    </w:p>
    <w:p w14:paraId="39F6D203" w14:textId="77777777" w:rsidR="000806BE" w:rsidRPr="00103421" w:rsidRDefault="000806BE" w:rsidP="000806BE">
      <w:pPr>
        <w:pStyle w:val="ListParagraph"/>
        <w:numPr>
          <w:ilvl w:val="0"/>
          <w:numId w:val="22"/>
        </w:numPr>
        <w:spacing w:after="0" w:line="240" w:lineRule="auto"/>
        <w:contextualSpacing w:val="0"/>
        <w:rPr>
          <w:rFonts w:ascii="Garamond" w:hAnsi="Garamond"/>
        </w:rPr>
      </w:pPr>
      <w:r w:rsidRPr="00103421">
        <w:rPr>
          <w:rFonts w:ascii="Garamond" w:hAnsi="Garamond"/>
        </w:rPr>
        <w:t>Improve data access</w:t>
      </w:r>
      <w:r>
        <w:rPr>
          <w:rFonts w:ascii="Garamond" w:hAnsi="Garamond"/>
        </w:rPr>
        <w:t xml:space="preserve">; </w:t>
      </w:r>
      <w:r w:rsidRPr="00103421">
        <w:rPr>
          <w:rFonts w:ascii="Garamond" w:hAnsi="Garamond"/>
        </w:rPr>
        <w:t xml:space="preserve">Provide data when it is requested and </w:t>
      </w:r>
      <w:proofErr w:type="gramStart"/>
      <w:r w:rsidRPr="00103421">
        <w:rPr>
          <w:rFonts w:ascii="Garamond" w:hAnsi="Garamond"/>
        </w:rPr>
        <w:t>needed</w:t>
      </w:r>
      <w:proofErr w:type="gramEnd"/>
    </w:p>
    <w:p w14:paraId="4CE3974E" w14:textId="77777777" w:rsidR="000806BE" w:rsidRPr="00103421" w:rsidDel="00C27F87" w:rsidRDefault="000806BE" w:rsidP="000806BE">
      <w:pPr>
        <w:pStyle w:val="ListParagraph"/>
        <w:numPr>
          <w:ilvl w:val="0"/>
          <w:numId w:val="22"/>
        </w:numPr>
        <w:spacing w:after="0" w:line="240" w:lineRule="auto"/>
        <w:rPr>
          <w:rFonts w:ascii="Garamond" w:hAnsi="Garamond"/>
        </w:rPr>
      </w:pPr>
      <w:r w:rsidRPr="00103421" w:rsidDel="00C27F87">
        <w:rPr>
          <w:rFonts w:ascii="Garamond" w:hAnsi="Garamond"/>
        </w:rPr>
        <w:t>Improve Data Privacy Practices (Securing PII</w:t>
      </w:r>
      <w:r w:rsidRPr="6F0EED83">
        <w:rPr>
          <w:rFonts w:ascii="Garamond" w:hAnsi="Garamond"/>
        </w:rPr>
        <w:t xml:space="preserve"> (Personally Identifiable Information))</w:t>
      </w:r>
    </w:p>
    <w:p w14:paraId="5230597C" w14:textId="77777777" w:rsidR="000806BE" w:rsidRPr="00103421" w:rsidRDefault="000806BE" w:rsidP="000806BE">
      <w:pPr>
        <w:pStyle w:val="ListParagraph"/>
        <w:numPr>
          <w:ilvl w:val="0"/>
          <w:numId w:val="22"/>
        </w:numPr>
        <w:spacing w:after="0" w:line="240" w:lineRule="auto"/>
        <w:contextualSpacing w:val="0"/>
        <w:rPr>
          <w:rFonts w:ascii="Garamond" w:hAnsi="Garamond"/>
        </w:rPr>
      </w:pPr>
      <w:r w:rsidRPr="00103421">
        <w:rPr>
          <w:rFonts w:ascii="Garamond" w:hAnsi="Garamond"/>
        </w:rPr>
        <w:t>Improve data quality</w:t>
      </w:r>
      <w:r w:rsidRPr="00ED2C06">
        <w:rPr>
          <w:rFonts w:ascii="Garamond" w:hAnsi="Garamond"/>
        </w:rPr>
        <w:t xml:space="preserve"> </w:t>
      </w:r>
      <w:r w:rsidRPr="00103421">
        <w:rPr>
          <w:rFonts w:ascii="Garamond" w:hAnsi="Garamond"/>
        </w:rPr>
        <w:t>Promote confidence in data accuracy Provide better data for decision makers and stakeholders</w:t>
      </w:r>
    </w:p>
    <w:p w14:paraId="23E5D532" w14:textId="77777777" w:rsidR="000806BE" w:rsidRPr="00103421" w:rsidRDefault="000806BE" w:rsidP="000806BE">
      <w:pPr>
        <w:pStyle w:val="ListParagraph"/>
        <w:numPr>
          <w:ilvl w:val="0"/>
          <w:numId w:val="22"/>
        </w:numPr>
        <w:spacing w:after="0" w:line="240" w:lineRule="auto"/>
        <w:contextualSpacing w:val="0"/>
        <w:rPr>
          <w:rFonts w:ascii="Garamond" w:hAnsi="Garamond"/>
        </w:rPr>
      </w:pPr>
      <w:r w:rsidRPr="00103421">
        <w:rPr>
          <w:rFonts w:ascii="Garamond" w:hAnsi="Garamond"/>
        </w:rPr>
        <w:t>Improve Data Security Practices for Core Systems</w:t>
      </w:r>
    </w:p>
    <w:p w14:paraId="4330AF43" w14:textId="77777777" w:rsidR="000806BE" w:rsidRPr="00103421" w:rsidRDefault="000806BE" w:rsidP="000806BE">
      <w:pPr>
        <w:pStyle w:val="ListParagraph"/>
        <w:numPr>
          <w:ilvl w:val="0"/>
          <w:numId w:val="22"/>
        </w:numPr>
        <w:spacing w:after="0" w:line="240" w:lineRule="auto"/>
        <w:contextualSpacing w:val="0"/>
        <w:rPr>
          <w:rFonts w:ascii="Garamond" w:hAnsi="Garamond"/>
        </w:rPr>
      </w:pPr>
      <w:r>
        <w:rPr>
          <w:rFonts w:ascii="Garamond" w:hAnsi="Garamond"/>
        </w:rPr>
        <w:t>Visibility and transparency of external vendor data and processes</w:t>
      </w:r>
    </w:p>
    <w:p w14:paraId="3DC07DD9" w14:textId="77777777" w:rsidR="000806BE" w:rsidRPr="00103421" w:rsidRDefault="000806BE" w:rsidP="000806BE">
      <w:pPr>
        <w:pStyle w:val="ListParagraph"/>
        <w:numPr>
          <w:ilvl w:val="0"/>
          <w:numId w:val="22"/>
        </w:numPr>
        <w:spacing w:after="0" w:line="240" w:lineRule="auto"/>
        <w:contextualSpacing w:val="0"/>
        <w:rPr>
          <w:rFonts w:ascii="Garamond" w:hAnsi="Garamond"/>
        </w:rPr>
      </w:pPr>
      <w:r>
        <w:rPr>
          <w:rFonts w:ascii="Garamond" w:hAnsi="Garamond"/>
        </w:rPr>
        <w:t>Provide future strategic flexibility and support hospital growth</w:t>
      </w:r>
    </w:p>
    <w:p w14:paraId="1CA8C5E0" w14:textId="77777777" w:rsidR="000806BE" w:rsidRPr="00934EC7" w:rsidRDefault="000806BE" w:rsidP="000806BE">
      <w:pPr>
        <w:spacing w:after="120" w:line="240" w:lineRule="auto"/>
        <w:rPr>
          <w:rFonts w:ascii="Garamond" w:hAnsi="Garamond"/>
        </w:rPr>
      </w:pPr>
    </w:p>
    <w:p w14:paraId="6841E773" w14:textId="77777777" w:rsidR="00FF1431" w:rsidRDefault="00FF1431">
      <w:pPr>
        <w:rPr>
          <w:rFonts w:ascii="Garamond" w:eastAsia="Times New Roman" w:hAnsi="Garamond" w:cstheme="majorBidi"/>
          <w:b/>
          <w:bCs/>
          <w:color w:val="4472C4" w:themeColor="accent1"/>
          <w:sz w:val="26"/>
          <w:szCs w:val="26"/>
        </w:rPr>
      </w:pPr>
      <w:r>
        <w:rPr>
          <w:rFonts w:ascii="Garamond" w:eastAsia="Times New Roman" w:hAnsi="Garamond"/>
          <w:b/>
          <w:bCs/>
          <w:color w:val="4472C4" w:themeColor="accent1"/>
        </w:rPr>
        <w:br w:type="page"/>
      </w:r>
    </w:p>
    <w:p w14:paraId="7ADAF30B" w14:textId="6CCBF9FA" w:rsidR="00917D7B" w:rsidRDefault="00917D7B" w:rsidP="00917D7B">
      <w:pPr>
        <w:pStyle w:val="Heading2"/>
        <w:spacing w:before="0" w:after="120" w:line="240" w:lineRule="auto"/>
        <w:rPr>
          <w:rFonts w:ascii="Garamond" w:eastAsia="Times New Roman" w:hAnsi="Garamond"/>
          <w:b/>
          <w:bCs/>
          <w:color w:val="4472C4" w:themeColor="accent1"/>
        </w:rPr>
      </w:pPr>
      <w:bookmarkStart w:id="7" w:name="_Toc170316409"/>
      <w:r>
        <w:rPr>
          <w:rFonts w:ascii="Garamond" w:eastAsia="Times New Roman" w:hAnsi="Garamond"/>
          <w:b/>
          <w:bCs/>
          <w:color w:val="4472C4" w:themeColor="accent1"/>
        </w:rPr>
        <w:lastRenderedPageBreak/>
        <w:t>Project Scope</w:t>
      </w:r>
      <w:bookmarkEnd w:id="7"/>
    </w:p>
    <w:p w14:paraId="3CAADD50" w14:textId="677E822B" w:rsidR="00917D7B" w:rsidRDefault="00917D7B" w:rsidP="00917D7B">
      <w:pPr>
        <w:rPr>
          <w:rFonts w:ascii="Garamond" w:hAnsi="Garamond"/>
        </w:rPr>
      </w:pPr>
      <w:r w:rsidRPr="00435366">
        <w:rPr>
          <w:rFonts w:ascii="Garamond" w:hAnsi="Garamond"/>
        </w:rPr>
        <w:t>UCLA Health intends to implement the core functionality of Finance and Supply Chain Management (SCM). Additionally, Workday licensing also provides for additional solutions, such as Prism</w:t>
      </w:r>
      <w:r>
        <w:rPr>
          <w:rFonts w:ascii="Garamond" w:hAnsi="Garamond"/>
        </w:rPr>
        <w:t xml:space="preserve"> Analytics</w:t>
      </w:r>
      <w:r w:rsidRPr="00435366">
        <w:rPr>
          <w:rFonts w:ascii="Garamond" w:hAnsi="Garamond"/>
        </w:rPr>
        <w:t xml:space="preserve"> and Strategic Sourcing</w:t>
      </w:r>
      <w:r>
        <w:rPr>
          <w:rFonts w:ascii="Garamond" w:hAnsi="Garamond"/>
        </w:rPr>
        <w:t xml:space="preserve"> (</w:t>
      </w:r>
      <w:r w:rsidRPr="000F4C29">
        <w:rPr>
          <w:rFonts w:ascii="Garamond" w:hAnsi="Garamond"/>
        </w:rPr>
        <w:t>See Appendix A for a full licensing).</w:t>
      </w:r>
      <w:r w:rsidRPr="00435366">
        <w:rPr>
          <w:rFonts w:ascii="Garamond" w:hAnsi="Garamond"/>
        </w:rPr>
        <w:t xml:space="preserve"> </w:t>
      </w:r>
      <w:r w:rsidR="0033343E">
        <w:rPr>
          <w:rFonts w:ascii="Garamond" w:hAnsi="Garamond"/>
        </w:rPr>
        <w:t xml:space="preserve">The following table includes a list of in-scope components. </w:t>
      </w:r>
      <w:r w:rsidRPr="00435366">
        <w:rPr>
          <w:rFonts w:ascii="Garamond" w:hAnsi="Garamond"/>
        </w:rPr>
        <w:t>Some functions identified have minor current state operations. Implementation recommendations and experience of these ancillary functions are considered as differentiating factors. These additional features are denoted with an asterisk (*).</w:t>
      </w:r>
    </w:p>
    <w:tbl>
      <w:tblPr>
        <w:tblStyle w:val="TableGrid"/>
        <w:tblW w:w="6295" w:type="dxa"/>
        <w:tblInd w:w="15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295"/>
      </w:tblGrid>
      <w:tr w:rsidR="00917D7B" w:rsidRPr="0041401F" w14:paraId="4EE79FF7" w14:textId="77777777" w:rsidTr="00573E8F">
        <w:trPr>
          <w:trHeight w:val="300"/>
        </w:trPr>
        <w:tc>
          <w:tcPr>
            <w:tcW w:w="6295" w:type="dxa"/>
            <w:shd w:val="clear" w:color="auto" w:fill="595959" w:themeFill="text1" w:themeFillTint="A6"/>
          </w:tcPr>
          <w:p w14:paraId="01F92AB2" w14:textId="2FFA0842" w:rsidR="00917D7B" w:rsidRPr="0041401F" w:rsidRDefault="00917D7B" w:rsidP="00573E8F">
            <w:pPr>
              <w:keepNext/>
              <w:jc w:val="center"/>
              <w:rPr>
                <w:rFonts w:ascii="Garamond" w:hAnsi="Garamond"/>
                <w:b/>
                <w:bCs/>
              </w:rPr>
            </w:pPr>
            <w:r w:rsidRPr="0041401F">
              <w:rPr>
                <w:rFonts w:ascii="Garamond" w:hAnsi="Garamond"/>
                <w:b/>
                <w:color w:val="FFFFFF"/>
              </w:rPr>
              <w:t>Finance</w:t>
            </w:r>
          </w:p>
        </w:tc>
      </w:tr>
      <w:tr w:rsidR="00917D7B" w:rsidRPr="0041401F" w14:paraId="439597B9" w14:textId="77777777" w:rsidTr="00573E8F">
        <w:trPr>
          <w:trHeight w:val="2645"/>
        </w:trPr>
        <w:tc>
          <w:tcPr>
            <w:tcW w:w="6295" w:type="dxa"/>
          </w:tcPr>
          <w:p w14:paraId="26F0B481" w14:textId="621ADA25" w:rsidR="00917D7B" w:rsidRPr="0041401F" w:rsidRDefault="00917D7B" w:rsidP="00573E8F">
            <w:pPr>
              <w:pStyle w:val="ChartisBulletLevel2"/>
              <w:numPr>
                <w:ilvl w:val="0"/>
                <w:numId w:val="40"/>
              </w:numPr>
              <w:spacing w:before="0" w:line="259" w:lineRule="auto"/>
              <w:rPr>
                <w:rFonts w:ascii="Garamond" w:hAnsi="Garamond"/>
              </w:rPr>
            </w:pPr>
            <w:r w:rsidRPr="0041401F">
              <w:rPr>
                <w:rFonts w:ascii="Garamond" w:hAnsi="Garamond"/>
              </w:rPr>
              <w:t>General Ledger</w:t>
            </w:r>
            <w:r w:rsidRPr="0041401F">
              <w:rPr>
                <w:rFonts w:ascii="Garamond" w:hAnsi="Garamond"/>
              </w:rPr>
              <w:tab/>
            </w:r>
          </w:p>
          <w:p w14:paraId="7B49874F" w14:textId="77777777" w:rsidR="00917D7B" w:rsidRDefault="00917D7B" w:rsidP="00573E8F">
            <w:pPr>
              <w:pStyle w:val="ChartisBulletLevel2"/>
              <w:numPr>
                <w:ilvl w:val="0"/>
                <w:numId w:val="40"/>
              </w:numPr>
              <w:spacing w:before="0" w:line="259" w:lineRule="auto"/>
              <w:rPr>
                <w:rFonts w:ascii="Garamond" w:hAnsi="Garamond"/>
              </w:rPr>
            </w:pPr>
            <w:r w:rsidRPr="0041401F">
              <w:rPr>
                <w:rFonts w:ascii="Garamond" w:hAnsi="Garamond"/>
              </w:rPr>
              <w:t>Payables</w:t>
            </w:r>
          </w:p>
          <w:p w14:paraId="4ED8E8B8" w14:textId="77777777" w:rsidR="00917D7B" w:rsidRPr="0041401F" w:rsidRDefault="00917D7B" w:rsidP="00573E8F">
            <w:pPr>
              <w:pStyle w:val="ChartisBulletLevel2"/>
              <w:numPr>
                <w:ilvl w:val="0"/>
                <w:numId w:val="40"/>
              </w:numPr>
              <w:spacing w:before="0" w:line="259" w:lineRule="auto"/>
              <w:rPr>
                <w:rFonts w:ascii="Garamond" w:hAnsi="Garamond"/>
              </w:rPr>
            </w:pPr>
            <w:r w:rsidRPr="0041401F">
              <w:rPr>
                <w:rFonts w:ascii="Garamond" w:hAnsi="Garamond"/>
              </w:rPr>
              <w:t>Invoice Matching / Match Exception processing</w:t>
            </w:r>
          </w:p>
          <w:p w14:paraId="7264C0F8" w14:textId="77777777" w:rsidR="00917D7B" w:rsidRPr="0041401F" w:rsidRDefault="00917D7B" w:rsidP="00573E8F">
            <w:pPr>
              <w:pStyle w:val="ChartisBulletLevel2"/>
              <w:numPr>
                <w:ilvl w:val="0"/>
                <w:numId w:val="40"/>
              </w:numPr>
              <w:spacing w:before="0" w:line="259" w:lineRule="auto"/>
              <w:rPr>
                <w:rFonts w:ascii="Garamond" w:hAnsi="Garamond"/>
              </w:rPr>
            </w:pPr>
            <w:r w:rsidRPr="0041401F">
              <w:rPr>
                <w:rFonts w:ascii="Garamond" w:hAnsi="Garamond"/>
              </w:rPr>
              <w:t>Imaging &amp; Invoice Automation (OCR)</w:t>
            </w:r>
          </w:p>
          <w:p w14:paraId="1E4BDA0A" w14:textId="77777777" w:rsidR="00917D7B" w:rsidRDefault="00917D7B" w:rsidP="00573E8F">
            <w:pPr>
              <w:pStyle w:val="ChartisBulletLevel2"/>
              <w:numPr>
                <w:ilvl w:val="0"/>
                <w:numId w:val="40"/>
              </w:numPr>
              <w:spacing w:before="0" w:line="259" w:lineRule="auto"/>
              <w:rPr>
                <w:rFonts w:ascii="Garamond" w:hAnsi="Garamond"/>
              </w:rPr>
            </w:pPr>
            <w:r w:rsidRPr="0041401F">
              <w:rPr>
                <w:rFonts w:ascii="Garamond" w:hAnsi="Garamond"/>
              </w:rPr>
              <w:t>Expense Management*</w:t>
            </w:r>
          </w:p>
          <w:p w14:paraId="45C8D5B5" w14:textId="77777777" w:rsidR="00732003" w:rsidRDefault="00732003" w:rsidP="00732003">
            <w:pPr>
              <w:pStyle w:val="ChartisBulletLevel2"/>
              <w:numPr>
                <w:ilvl w:val="0"/>
                <w:numId w:val="40"/>
              </w:numPr>
              <w:spacing w:before="0" w:line="259" w:lineRule="auto"/>
              <w:rPr>
                <w:rFonts w:ascii="Garamond" w:hAnsi="Garamond"/>
              </w:rPr>
            </w:pPr>
            <w:r w:rsidRPr="0041401F">
              <w:rPr>
                <w:rFonts w:ascii="Garamond" w:hAnsi="Garamond"/>
              </w:rPr>
              <w:t>Capital Projects</w:t>
            </w:r>
          </w:p>
          <w:p w14:paraId="701F74B7" w14:textId="12B5895D" w:rsidR="00620A0D" w:rsidRDefault="00620A0D" w:rsidP="00732003">
            <w:pPr>
              <w:pStyle w:val="ChartisBulletLevel2"/>
              <w:numPr>
                <w:ilvl w:val="0"/>
                <w:numId w:val="40"/>
              </w:numPr>
              <w:spacing w:before="0" w:line="259" w:lineRule="auto"/>
              <w:rPr>
                <w:rFonts w:ascii="Garamond" w:hAnsi="Garamond"/>
              </w:rPr>
            </w:pPr>
            <w:r>
              <w:rPr>
                <w:rFonts w:ascii="Garamond" w:hAnsi="Garamond"/>
              </w:rPr>
              <w:t>Asset Management</w:t>
            </w:r>
          </w:p>
          <w:p w14:paraId="68CC76C1" w14:textId="77777777" w:rsidR="00717E27" w:rsidRDefault="00717E27" w:rsidP="00717E27">
            <w:pPr>
              <w:pStyle w:val="ChartisBulletLevel2"/>
              <w:numPr>
                <w:ilvl w:val="0"/>
                <w:numId w:val="40"/>
              </w:numPr>
              <w:spacing w:before="0" w:line="259" w:lineRule="auto"/>
              <w:rPr>
                <w:rFonts w:ascii="Garamond" w:hAnsi="Garamond"/>
              </w:rPr>
            </w:pPr>
            <w:r w:rsidRPr="0041401F">
              <w:rPr>
                <w:rFonts w:ascii="Garamond" w:hAnsi="Garamond"/>
              </w:rPr>
              <w:t xml:space="preserve">Cash Management and </w:t>
            </w:r>
            <w:r>
              <w:rPr>
                <w:rFonts w:ascii="Garamond" w:hAnsi="Garamond"/>
              </w:rPr>
              <w:t>Bank Reconciliations</w:t>
            </w:r>
            <w:r w:rsidRPr="0041401F">
              <w:rPr>
                <w:rFonts w:ascii="Garamond" w:hAnsi="Garamond"/>
              </w:rPr>
              <w:t xml:space="preserve"> </w:t>
            </w:r>
          </w:p>
          <w:p w14:paraId="7A3506DD" w14:textId="20F9F6AC" w:rsidR="00917D7B" w:rsidRDefault="00917D7B" w:rsidP="00573E8F">
            <w:pPr>
              <w:pStyle w:val="ChartisBulletLevel2"/>
              <w:numPr>
                <w:ilvl w:val="0"/>
                <w:numId w:val="40"/>
              </w:numPr>
              <w:spacing w:before="0" w:line="259" w:lineRule="auto"/>
              <w:rPr>
                <w:rFonts w:ascii="Garamond" w:hAnsi="Garamond"/>
              </w:rPr>
            </w:pPr>
            <w:r w:rsidRPr="0041401F">
              <w:rPr>
                <w:rFonts w:ascii="Garamond" w:hAnsi="Garamond"/>
              </w:rPr>
              <w:t>Receivables</w:t>
            </w:r>
            <w:r w:rsidR="008A3F3F">
              <w:rPr>
                <w:rFonts w:ascii="Garamond" w:hAnsi="Garamond"/>
              </w:rPr>
              <w:t xml:space="preserve"> and </w:t>
            </w:r>
            <w:r w:rsidR="008A3F3F" w:rsidRPr="0041401F">
              <w:rPr>
                <w:rFonts w:ascii="Garamond" w:hAnsi="Garamond"/>
              </w:rPr>
              <w:t>Non-Patient Billing</w:t>
            </w:r>
            <w:r w:rsidRPr="0041401F">
              <w:rPr>
                <w:rFonts w:ascii="Garamond" w:hAnsi="Garamond"/>
              </w:rPr>
              <w:t>*</w:t>
            </w:r>
          </w:p>
          <w:p w14:paraId="3A2E5EF8" w14:textId="53D96E49" w:rsidR="00D57F83" w:rsidRPr="0041401F" w:rsidRDefault="00D57F83" w:rsidP="00573E8F">
            <w:pPr>
              <w:pStyle w:val="ChartisBulletLevel2"/>
              <w:numPr>
                <w:ilvl w:val="0"/>
                <w:numId w:val="40"/>
              </w:numPr>
              <w:spacing w:before="0" w:line="259" w:lineRule="auto"/>
              <w:rPr>
                <w:rFonts w:ascii="Garamond" w:hAnsi="Garamond"/>
              </w:rPr>
            </w:pPr>
            <w:r>
              <w:rPr>
                <w:rFonts w:ascii="Garamond" w:hAnsi="Garamond" w:cs="Calibri"/>
              </w:rPr>
              <w:t xml:space="preserve">Budgeting / Planning </w:t>
            </w:r>
            <w:r w:rsidR="008D1232">
              <w:rPr>
                <w:rFonts w:ascii="Garamond" w:hAnsi="Garamond" w:cs="Calibri"/>
              </w:rPr>
              <w:t>(EPSi)</w:t>
            </w:r>
          </w:p>
          <w:p w14:paraId="63F18559" w14:textId="58D1819E" w:rsidR="00917D7B" w:rsidRPr="00B34016" w:rsidRDefault="00917D7B" w:rsidP="00B34016">
            <w:pPr>
              <w:pStyle w:val="ChartisBulletLevel2"/>
              <w:numPr>
                <w:ilvl w:val="0"/>
                <w:numId w:val="40"/>
              </w:numPr>
              <w:spacing w:before="0" w:line="259" w:lineRule="auto"/>
              <w:rPr>
                <w:rFonts w:ascii="Garamond" w:hAnsi="Garamond"/>
              </w:rPr>
            </w:pPr>
            <w:r w:rsidRPr="0041401F">
              <w:rPr>
                <w:rFonts w:ascii="Garamond" w:hAnsi="Garamond"/>
              </w:rPr>
              <w:t>Reporting</w:t>
            </w:r>
            <w:r w:rsidR="00A550F3">
              <w:rPr>
                <w:rFonts w:ascii="Garamond" w:hAnsi="Garamond"/>
              </w:rPr>
              <w:t xml:space="preserve"> </w:t>
            </w:r>
            <w:r w:rsidRPr="0041401F">
              <w:rPr>
                <w:rFonts w:ascii="Garamond" w:hAnsi="Garamond"/>
              </w:rPr>
              <w:t>/</w:t>
            </w:r>
            <w:r w:rsidR="001A4E7A">
              <w:rPr>
                <w:rFonts w:ascii="Garamond" w:hAnsi="Garamond"/>
              </w:rPr>
              <w:t xml:space="preserve"> </w:t>
            </w:r>
            <w:r w:rsidRPr="0041401F">
              <w:rPr>
                <w:rFonts w:ascii="Garamond" w:hAnsi="Garamond"/>
              </w:rPr>
              <w:t>Analytics</w:t>
            </w:r>
          </w:p>
        </w:tc>
      </w:tr>
      <w:tr w:rsidR="00917D7B" w:rsidRPr="0041401F" w14:paraId="2B32F583" w14:textId="77777777" w:rsidTr="00573E8F">
        <w:trPr>
          <w:trHeight w:val="278"/>
        </w:trPr>
        <w:tc>
          <w:tcPr>
            <w:tcW w:w="6295" w:type="dxa"/>
            <w:shd w:val="clear" w:color="auto" w:fill="595959" w:themeFill="text1" w:themeFillTint="A6"/>
          </w:tcPr>
          <w:p w14:paraId="5CEA7FBA" w14:textId="77777777" w:rsidR="00917D7B" w:rsidRPr="0041401F" w:rsidRDefault="00917D7B" w:rsidP="00573E8F">
            <w:pPr>
              <w:jc w:val="center"/>
              <w:rPr>
                <w:rFonts w:ascii="Garamond" w:hAnsi="Garamond"/>
                <w:b/>
                <w:bCs/>
              </w:rPr>
            </w:pPr>
            <w:r w:rsidRPr="0041401F">
              <w:rPr>
                <w:rFonts w:ascii="Garamond" w:hAnsi="Garamond"/>
                <w:b/>
                <w:color w:val="FFFFFF"/>
              </w:rPr>
              <w:t>Supply Chain</w:t>
            </w:r>
          </w:p>
        </w:tc>
      </w:tr>
      <w:tr w:rsidR="00917D7B" w:rsidRPr="0041401F" w14:paraId="4F382E10" w14:textId="77777777" w:rsidTr="00573E8F">
        <w:trPr>
          <w:trHeight w:val="300"/>
        </w:trPr>
        <w:tc>
          <w:tcPr>
            <w:tcW w:w="6295" w:type="dxa"/>
          </w:tcPr>
          <w:p w14:paraId="5D016E7E" w14:textId="77777777" w:rsidR="00917D7B" w:rsidRPr="0041401F" w:rsidRDefault="00917D7B" w:rsidP="00573E8F">
            <w:pPr>
              <w:pStyle w:val="ChartisBulletLevel2"/>
              <w:numPr>
                <w:ilvl w:val="0"/>
                <w:numId w:val="40"/>
              </w:numPr>
              <w:spacing w:before="0" w:line="259" w:lineRule="auto"/>
              <w:rPr>
                <w:rFonts w:ascii="Garamond" w:hAnsi="Garamond"/>
              </w:rPr>
            </w:pPr>
            <w:r w:rsidRPr="0041401F">
              <w:rPr>
                <w:rFonts w:ascii="Garamond" w:hAnsi="Garamond"/>
              </w:rPr>
              <w:t>Requisitions</w:t>
            </w:r>
          </w:p>
          <w:p w14:paraId="1AF8B1B1" w14:textId="77777777" w:rsidR="00917D7B" w:rsidRPr="0041401F" w:rsidRDefault="00917D7B" w:rsidP="00573E8F">
            <w:pPr>
              <w:pStyle w:val="ChartisBulletLevel2"/>
              <w:numPr>
                <w:ilvl w:val="0"/>
                <w:numId w:val="40"/>
              </w:numPr>
              <w:spacing w:before="0" w:line="259" w:lineRule="auto"/>
              <w:rPr>
                <w:rFonts w:ascii="Garamond" w:hAnsi="Garamond"/>
              </w:rPr>
            </w:pPr>
            <w:r w:rsidRPr="0041401F">
              <w:rPr>
                <w:rFonts w:ascii="Garamond" w:hAnsi="Garamond"/>
              </w:rPr>
              <w:t>Punchout</w:t>
            </w:r>
          </w:p>
          <w:p w14:paraId="51C58594" w14:textId="77777777" w:rsidR="00917D7B" w:rsidRPr="0041401F" w:rsidRDefault="00917D7B" w:rsidP="00573E8F">
            <w:pPr>
              <w:pStyle w:val="ChartisBulletLevel2"/>
              <w:numPr>
                <w:ilvl w:val="0"/>
                <w:numId w:val="40"/>
              </w:numPr>
              <w:spacing w:before="0" w:line="259" w:lineRule="auto"/>
              <w:rPr>
                <w:rFonts w:ascii="Garamond" w:hAnsi="Garamond"/>
              </w:rPr>
            </w:pPr>
            <w:r w:rsidRPr="0041401F">
              <w:rPr>
                <w:rFonts w:ascii="Garamond" w:hAnsi="Garamond"/>
              </w:rPr>
              <w:t>Purchase Orders</w:t>
            </w:r>
          </w:p>
          <w:p w14:paraId="21A25409" w14:textId="77777777" w:rsidR="00917D7B" w:rsidRPr="0041401F" w:rsidRDefault="00917D7B" w:rsidP="00573E8F">
            <w:pPr>
              <w:pStyle w:val="ChartisBulletLevel2"/>
              <w:numPr>
                <w:ilvl w:val="0"/>
                <w:numId w:val="40"/>
              </w:numPr>
              <w:spacing w:before="0" w:line="259" w:lineRule="auto"/>
              <w:rPr>
                <w:rFonts w:ascii="Garamond" w:hAnsi="Garamond"/>
              </w:rPr>
            </w:pPr>
            <w:r w:rsidRPr="0041401F">
              <w:rPr>
                <w:rFonts w:ascii="Garamond" w:hAnsi="Garamond"/>
              </w:rPr>
              <w:t>Contract Management*</w:t>
            </w:r>
          </w:p>
          <w:p w14:paraId="6B7EABDE" w14:textId="77777777" w:rsidR="00917D7B" w:rsidRPr="0041401F" w:rsidRDefault="00917D7B" w:rsidP="00573E8F">
            <w:pPr>
              <w:pStyle w:val="ChartisBulletLevel2"/>
              <w:numPr>
                <w:ilvl w:val="0"/>
                <w:numId w:val="40"/>
              </w:numPr>
              <w:spacing w:before="0" w:line="259" w:lineRule="auto"/>
              <w:rPr>
                <w:rFonts w:ascii="Garamond" w:hAnsi="Garamond"/>
              </w:rPr>
            </w:pPr>
            <w:r w:rsidRPr="0041401F">
              <w:rPr>
                <w:rFonts w:ascii="Garamond" w:hAnsi="Garamond"/>
              </w:rPr>
              <w:t>Par/Cycle Counts</w:t>
            </w:r>
          </w:p>
          <w:p w14:paraId="7594523D" w14:textId="78667A0A" w:rsidR="00917D7B" w:rsidRPr="0041401F" w:rsidRDefault="00917D7B" w:rsidP="00573E8F">
            <w:pPr>
              <w:pStyle w:val="ChartisBulletLevel2"/>
              <w:numPr>
                <w:ilvl w:val="0"/>
                <w:numId w:val="40"/>
              </w:numPr>
              <w:spacing w:before="0" w:line="259" w:lineRule="auto"/>
              <w:rPr>
                <w:rFonts w:ascii="Garamond" w:hAnsi="Garamond"/>
              </w:rPr>
            </w:pPr>
            <w:r w:rsidRPr="0041401F">
              <w:rPr>
                <w:rFonts w:ascii="Garamond" w:hAnsi="Garamond"/>
              </w:rPr>
              <w:t>Strategic Sourcing</w:t>
            </w:r>
          </w:p>
          <w:p w14:paraId="5623F242" w14:textId="77777777" w:rsidR="00917D7B" w:rsidRPr="0041401F" w:rsidRDefault="00917D7B" w:rsidP="00573E8F">
            <w:pPr>
              <w:pStyle w:val="ChartisBulletLevel2"/>
              <w:numPr>
                <w:ilvl w:val="0"/>
                <w:numId w:val="40"/>
              </w:numPr>
              <w:spacing w:before="0" w:line="259" w:lineRule="auto"/>
              <w:rPr>
                <w:rFonts w:ascii="Garamond" w:hAnsi="Garamond"/>
              </w:rPr>
            </w:pPr>
            <w:r w:rsidRPr="0041401F">
              <w:rPr>
                <w:rFonts w:ascii="Garamond" w:hAnsi="Garamond"/>
              </w:rPr>
              <w:t>Inventory Management</w:t>
            </w:r>
          </w:p>
          <w:p w14:paraId="3C11B0CF" w14:textId="77777777" w:rsidR="00917D7B" w:rsidRPr="0041401F" w:rsidRDefault="00917D7B" w:rsidP="00573E8F">
            <w:pPr>
              <w:pStyle w:val="ChartisBulletLevel2"/>
              <w:numPr>
                <w:ilvl w:val="0"/>
                <w:numId w:val="40"/>
              </w:numPr>
              <w:spacing w:before="0" w:line="259" w:lineRule="auto"/>
              <w:rPr>
                <w:rFonts w:ascii="Garamond" w:hAnsi="Garamond"/>
              </w:rPr>
            </w:pPr>
            <w:r w:rsidRPr="0041401F">
              <w:rPr>
                <w:rFonts w:ascii="Garamond" w:hAnsi="Garamond"/>
              </w:rPr>
              <w:t>Electronic Data Interchange (EDI)</w:t>
            </w:r>
          </w:p>
          <w:p w14:paraId="0DB8BF15" w14:textId="77777777" w:rsidR="00917D7B" w:rsidRPr="0041401F" w:rsidRDefault="00917D7B" w:rsidP="00573E8F">
            <w:pPr>
              <w:pStyle w:val="ChartisBulletLevel2"/>
              <w:numPr>
                <w:ilvl w:val="0"/>
                <w:numId w:val="40"/>
              </w:numPr>
              <w:spacing w:before="0" w:line="259" w:lineRule="auto"/>
              <w:rPr>
                <w:rFonts w:ascii="Garamond" w:hAnsi="Garamond"/>
              </w:rPr>
            </w:pPr>
            <w:r w:rsidRPr="0041401F">
              <w:rPr>
                <w:rFonts w:ascii="Garamond" w:hAnsi="Garamond"/>
              </w:rPr>
              <w:t>Item Master Management</w:t>
            </w:r>
          </w:p>
          <w:p w14:paraId="03873FDB" w14:textId="65A17FD1" w:rsidR="00917D7B" w:rsidRPr="0041401F" w:rsidRDefault="00917D7B" w:rsidP="00573E8F">
            <w:pPr>
              <w:pStyle w:val="ChartisBulletLevel2"/>
              <w:numPr>
                <w:ilvl w:val="0"/>
                <w:numId w:val="40"/>
              </w:numPr>
              <w:spacing w:before="0" w:line="259" w:lineRule="auto"/>
              <w:rPr>
                <w:rFonts w:ascii="Garamond" w:hAnsi="Garamond"/>
              </w:rPr>
            </w:pPr>
            <w:r w:rsidRPr="0041401F">
              <w:rPr>
                <w:rFonts w:ascii="Garamond" w:hAnsi="Garamond"/>
              </w:rPr>
              <w:t>Supplier Analysis/Planning</w:t>
            </w:r>
          </w:p>
          <w:p w14:paraId="76A96303" w14:textId="5768C5D4" w:rsidR="00917D7B" w:rsidRDefault="00917D7B" w:rsidP="00573E8F">
            <w:pPr>
              <w:pStyle w:val="ChartisBulletLevel2"/>
              <w:numPr>
                <w:ilvl w:val="0"/>
                <w:numId w:val="40"/>
              </w:numPr>
              <w:spacing w:before="0" w:line="259" w:lineRule="auto"/>
              <w:rPr>
                <w:rFonts w:ascii="Garamond" w:hAnsi="Garamond"/>
              </w:rPr>
            </w:pPr>
            <w:r w:rsidRPr="00A050A5">
              <w:rPr>
                <w:rFonts w:ascii="Garamond" w:hAnsi="Garamond"/>
              </w:rPr>
              <w:t>Warehouse Management</w:t>
            </w:r>
            <w:r w:rsidRPr="0041401F">
              <w:rPr>
                <w:rFonts w:ascii="Garamond" w:hAnsi="Garamond"/>
              </w:rPr>
              <w:t>*</w:t>
            </w:r>
            <w:r w:rsidR="00822FBC">
              <w:rPr>
                <w:rFonts w:ascii="Garamond" w:hAnsi="Garamond"/>
              </w:rPr>
              <w:t xml:space="preserve"> (Infor WMS)</w:t>
            </w:r>
          </w:p>
          <w:p w14:paraId="5B485B9B" w14:textId="20A19798" w:rsidR="00917D7B" w:rsidRPr="00A050A5" w:rsidRDefault="00917D7B" w:rsidP="00573E8F">
            <w:pPr>
              <w:pStyle w:val="ChartisBulletLevel2"/>
              <w:numPr>
                <w:ilvl w:val="0"/>
                <w:numId w:val="40"/>
              </w:numPr>
              <w:spacing w:before="0" w:line="259" w:lineRule="auto"/>
              <w:rPr>
                <w:rFonts w:ascii="Garamond" w:hAnsi="Garamond"/>
              </w:rPr>
            </w:pPr>
            <w:r w:rsidRPr="00A050A5">
              <w:rPr>
                <w:rFonts w:ascii="Garamond" w:hAnsi="Garamond"/>
              </w:rPr>
              <w:t>Supplier Portal</w:t>
            </w:r>
          </w:p>
          <w:p w14:paraId="01EF2A58" w14:textId="77777777" w:rsidR="00917D7B" w:rsidRPr="0041401F" w:rsidRDefault="00917D7B" w:rsidP="00573E8F">
            <w:pPr>
              <w:pStyle w:val="ChartisBulletLevel2"/>
              <w:numPr>
                <w:ilvl w:val="0"/>
                <w:numId w:val="40"/>
              </w:numPr>
              <w:spacing w:before="0" w:line="259" w:lineRule="auto"/>
              <w:rPr>
                <w:rFonts w:ascii="Garamond" w:hAnsi="Garamond"/>
              </w:rPr>
            </w:pPr>
            <w:r w:rsidRPr="0041401F">
              <w:rPr>
                <w:rFonts w:ascii="Garamond" w:hAnsi="Garamond"/>
              </w:rPr>
              <w:t>Demand/Supply Management*</w:t>
            </w:r>
          </w:p>
        </w:tc>
      </w:tr>
    </w:tbl>
    <w:p w14:paraId="7983DC20" w14:textId="77777777" w:rsidR="00BD24D5" w:rsidRDefault="00BD24D5" w:rsidP="00BD24D5">
      <w:pPr>
        <w:pStyle w:val="Heading2"/>
        <w:spacing w:before="0" w:after="120" w:line="240" w:lineRule="auto"/>
        <w:rPr>
          <w:rFonts w:ascii="Garamond" w:hAnsi="Garamond"/>
          <w:b/>
          <w:bCs/>
          <w:color w:val="4472C4" w:themeColor="accent1"/>
        </w:rPr>
      </w:pPr>
    </w:p>
    <w:p w14:paraId="2B67F11A" w14:textId="5304C845" w:rsidR="00BD24D5" w:rsidRPr="00C20009" w:rsidRDefault="00BD24D5" w:rsidP="00BD24D5">
      <w:pPr>
        <w:pStyle w:val="Heading2"/>
        <w:spacing w:before="0" w:after="120" w:line="240" w:lineRule="auto"/>
        <w:rPr>
          <w:rFonts w:ascii="Garamond" w:hAnsi="Garamond"/>
          <w:b/>
          <w:bCs/>
          <w:color w:val="4472C4" w:themeColor="accent1"/>
        </w:rPr>
      </w:pPr>
      <w:bookmarkStart w:id="8" w:name="_Toc170316410"/>
      <w:r w:rsidRPr="00C20009">
        <w:rPr>
          <w:rFonts w:ascii="Garamond" w:hAnsi="Garamond"/>
          <w:b/>
          <w:bCs/>
          <w:color w:val="4472C4" w:themeColor="accent1"/>
        </w:rPr>
        <w:t>Organizational Change Management (OCM)</w:t>
      </w:r>
      <w:bookmarkEnd w:id="8"/>
    </w:p>
    <w:p w14:paraId="4D993D39" w14:textId="77777777" w:rsidR="00BD24D5" w:rsidRPr="001C45EA" w:rsidRDefault="00BD24D5" w:rsidP="00BD24D5">
      <w:pPr>
        <w:rPr>
          <w:rFonts w:ascii="Garamond" w:hAnsi="Garamond"/>
        </w:rPr>
      </w:pPr>
      <w:r w:rsidRPr="001C45EA">
        <w:rPr>
          <w:rFonts w:ascii="Garamond" w:hAnsi="Garamond"/>
        </w:rPr>
        <w:t>Change management is comprised of elements that, when successfully integrated, will lead to a more positive adoption of modern technology systems. As changes in workflows are identified, it is important to ensure those impacted workflows are appropriately woven into training, communications, policy &amp; procedure development, and user adoption efforts, as applicable.</w:t>
      </w:r>
    </w:p>
    <w:p w14:paraId="0ACE9830" w14:textId="77777777" w:rsidR="00BD24D5" w:rsidRPr="001C45EA" w:rsidRDefault="00BD24D5" w:rsidP="00BD24D5">
      <w:pPr>
        <w:rPr>
          <w:rFonts w:ascii="Garamond" w:hAnsi="Garamond"/>
        </w:rPr>
      </w:pPr>
      <w:r>
        <w:rPr>
          <w:rFonts w:ascii="Garamond" w:hAnsi="Garamond"/>
        </w:rPr>
        <w:lastRenderedPageBreak/>
        <w:t>UCLA Health</w:t>
      </w:r>
      <w:r w:rsidRPr="001C45EA">
        <w:rPr>
          <w:rFonts w:ascii="Garamond" w:hAnsi="Garamond"/>
        </w:rPr>
        <w:t xml:space="preserve"> recognizes the importance of the end user experience in all technology-enabled transformations. As such, organizational change management and successful user adoption are an essential component of technology implementation services. </w:t>
      </w:r>
    </w:p>
    <w:p w14:paraId="32B1332B" w14:textId="77777777" w:rsidR="00BD24D5" w:rsidRDefault="00BD24D5" w:rsidP="00BD24D5">
      <w:pPr>
        <w:rPr>
          <w:rFonts w:ascii="Garamond" w:hAnsi="Garamond"/>
        </w:rPr>
      </w:pPr>
      <w:r>
        <w:rPr>
          <w:rFonts w:ascii="Garamond" w:hAnsi="Garamond"/>
        </w:rPr>
        <w:t>UCLA Health</w:t>
      </w:r>
      <w:r w:rsidRPr="001C45EA">
        <w:rPr>
          <w:rFonts w:ascii="Garamond" w:hAnsi="Garamond"/>
        </w:rPr>
        <w:t xml:space="preserve"> wants to embed end-user experience throughout the implementation and ensure that how those end-users (physicians, nurses and nurse managers, administrators, and other </w:t>
      </w:r>
      <w:r>
        <w:rPr>
          <w:rFonts w:ascii="Garamond" w:hAnsi="Garamond"/>
        </w:rPr>
        <w:t>UCLA Health</w:t>
      </w:r>
      <w:r w:rsidRPr="001C45EA">
        <w:rPr>
          <w:rFonts w:ascii="Garamond" w:hAnsi="Garamond"/>
        </w:rPr>
        <w:t xml:space="preserve"> employees) impacted are represented and considered as the modern technology impacts their workflows.</w:t>
      </w:r>
    </w:p>
    <w:p w14:paraId="2CF8426A" w14:textId="77777777" w:rsidR="009158C9" w:rsidRPr="001C45EA" w:rsidRDefault="009158C9" w:rsidP="00BD24D5">
      <w:pPr>
        <w:rPr>
          <w:rFonts w:ascii="Garamond" w:hAnsi="Garamond"/>
        </w:rPr>
      </w:pPr>
    </w:p>
    <w:p w14:paraId="0F73C946" w14:textId="64AFE31F" w:rsidR="00FF42D4" w:rsidRPr="0033596F" w:rsidRDefault="53EBB1D0" w:rsidP="00D73138">
      <w:pPr>
        <w:pStyle w:val="Heading2"/>
        <w:spacing w:before="0" w:after="120" w:line="240" w:lineRule="auto"/>
        <w:rPr>
          <w:rFonts w:ascii="Garamond" w:hAnsi="Garamond"/>
          <w:b/>
          <w:bCs/>
          <w:color w:val="4472C4" w:themeColor="accent1"/>
        </w:rPr>
      </w:pPr>
      <w:bookmarkStart w:id="9" w:name="_Toc170316411"/>
      <w:r w:rsidRPr="53EBB1D0">
        <w:rPr>
          <w:rFonts w:ascii="Garamond" w:hAnsi="Garamond"/>
          <w:b/>
          <w:bCs/>
          <w:color w:val="4472C4" w:themeColor="accent1"/>
        </w:rPr>
        <w:t>Relevant UCLA Health Statistics</w:t>
      </w:r>
      <w:bookmarkEnd w:id="9"/>
    </w:p>
    <w:p w14:paraId="14AA7958" w14:textId="5E3A22E4" w:rsidR="008D03AE" w:rsidRDefault="001F1415" w:rsidP="00D73138">
      <w:pPr>
        <w:spacing w:after="120" w:line="240" w:lineRule="auto"/>
        <w:rPr>
          <w:rFonts w:ascii="Garamond" w:hAnsi="Garamond"/>
        </w:rPr>
      </w:pPr>
      <w:r w:rsidRPr="005511D0">
        <w:rPr>
          <w:rFonts w:ascii="Garamond" w:hAnsi="Garamond"/>
        </w:rPr>
        <w:t xml:space="preserve">The following </w:t>
      </w:r>
      <w:r w:rsidR="001F127F">
        <w:rPr>
          <w:rFonts w:ascii="Garamond" w:hAnsi="Garamond"/>
        </w:rPr>
        <w:t>information provides information related to UCLA Health’s financials and current volume and metric data provided for scoping, sizing, and pricing.</w:t>
      </w:r>
    </w:p>
    <w:p w14:paraId="77597CA3" w14:textId="77777777" w:rsidR="00641E16" w:rsidRDefault="00641E16" w:rsidP="00D73138">
      <w:pPr>
        <w:spacing w:after="120" w:line="240" w:lineRule="auto"/>
        <w:rPr>
          <w:rFonts w:ascii="Garamond" w:hAnsi="Garamond"/>
        </w:rPr>
      </w:pPr>
    </w:p>
    <w:tbl>
      <w:tblPr>
        <w:tblStyle w:val="TableGrid"/>
        <w:tblW w:w="0" w:type="auto"/>
        <w:tblLook w:val="04A0" w:firstRow="1" w:lastRow="0" w:firstColumn="1" w:lastColumn="0" w:noHBand="0" w:noVBand="1"/>
      </w:tblPr>
      <w:tblGrid>
        <w:gridCol w:w="4495"/>
        <w:gridCol w:w="2790"/>
        <w:gridCol w:w="2515"/>
      </w:tblGrid>
      <w:tr w:rsidR="00641E16" w:rsidRPr="001F127F" w14:paraId="1233800A" w14:textId="77777777" w:rsidTr="00ED7B0A">
        <w:trPr>
          <w:trHeight w:val="638"/>
        </w:trPr>
        <w:tc>
          <w:tcPr>
            <w:tcW w:w="9800" w:type="dxa"/>
            <w:gridSpan w:val="3"/>
            <w:shd w:val="clear" w:color="auto" w:fill="B4C6E7" w:themeFill="accent1" w:themeFillTint="66"/>
            <w:noWrap/>
            <w:vAlign w:val="center"/>
            <w:hideMark/>
          </w:tcPr>
          <w:p w14:paraId="3B24EA0B" w14:textId="77777777" w:rsidR="00641E16" w:rsidRPr="00BB33C6" w:rsidRDefault="00641E16" w:rsidP="00ED7B0A">
            <w:pPr>
              <w:spacing w:after="120"/>
              <w:jc w:val="center"/>
              <w:rPr>
                <w:rFonts w:ascii="Garamond" w:hAnsi="Garamond"/>
                <w:b/>
                <w:bCs/>
              </w:rPr>
            </w:pPr>
            <w:r w:rsidRPr="00BB33C6">
              <w:rPr>
                <w:rFonts w:ascii="Garamond" w:hAnsi="Garamond"/>
                <w:b/>
                <w:bCs/>
              </w:rPr>
              <w:t>Key Statistics</w:t>
            </w:r>
          </w:p>
        </w:tc>
      </w:tr>
      <w:tr w:rsidR="00641E16" w:rsidRPr="001F127F" w14:paraId="4C4A378D" w14:textId="77777777" w:rsidTr="00330454">
        <w:trPr>
          <w:trHeight w:val="440"/>
        </w:trPr>
        <w:tc>
          <w:tcPr>
            <w:tcW w:w="4495" w:type="dxa"/>
            <w:shd w:val="clear" w:color="auto" w:fill="B4C6E7" w:themeFill="accent1" w:themeFillTint="66"/>
            <w:noWrap/>
            <w:vAlign w:val="bottom"/>
          </w:tcPr>
          <w:p w14:paraId="5CC3C384" w14:textId="77777777" w:rsidR="00641E16" w:rsidRPr="000E5A2F" w:rsidRDefault="00641E16" w:rsidP="00884644">
            <w:pPr>
              <w:spacing w:after="120"/>
              <w:rPr>
                <w:rFonts w:ascii="Garamond" w:hAnsi="Garamond"/>
              </w:rPr>
            </w:pPr>
          </w:p>
        </w:tc>
        <w:tc>
          <w:tcPr>
            <w:tcW w:w="2790" w:type="dxa"/>
            <w:shd w:val="clear" w:color="auto" w:fill="B4C6E7" w:themeFill="accent1" w:themeFillTint="66"/>
            <w:noWrap/>
            <w:vAlign w:val="bottom"/>
          </w:tcPr>
          <w:p w14:paraId="5D308E85" w14:textId="77777777" w:rsidR="00641E16" w:rsidRPr="00587CC0" w:rsidRDefault="00641E16" w:rsidP="00587CC0">
            <w:pPr>
              <w:spacing w:after="120"/>
              <w:rPr>
                <w:rFonts w:ascii="Garamond" w:hAnsi="Garamond"/>
                <w:b/>
                <w:bCs/>
              </w:rPr>
            </w:pPr>
            <w:r w:rsidRPr="00587CC0">
              <w:rPr>
                <w:rFonts w:ascii="Garamond" w:hAnsi="Garamond"/>
                <w:b/>
                <w:bCs/>
              </w:rPr>
              <w:t>Med Center</w:t>
            </w:r>
          </w:p>
        </w:tc>
        <w:tc>
          <w:tcPr>
            <w:tcW w:w="2515" w:type="dxa"/>
            <w:shd w:val="clear" w:color="auto" w:fill="B4C6E7" w:themeFill="accent1" w:themeFillTint="66"/>
            <w:vAlign w:val="bottom"/>
          </w:tcPr>
          <w:p w14:paraId="2AD86FEA" w14:textId="5D7C02C8" w:rsidR="00641E16" w:rsidRPr="00587CC0" w:rsidRDefault="00641E16" w:rsidP="00587CC0">
            <w:pPr>
              <w:spacing w:after="120"/>
              <w:rPr>
                <w:rFonts w:ascii="Garamond" w:hAnsi="Garamond"/>
                <w:b/>
                <w:bCs/>
              </w:rPr>
            </w:pPr>
            <w:r w:rsidRPr="00587CC0">
              <w:rPr>
                <w:rFonts w:ascii="Garamond" w:hAnsi="Garamond"/>
                <w:b/>
                <w:bCs/>
              </w:rPr>
              <w:t>FPG</w:t>
            </w:r>
            <w:r w:rsidR="00330454">
              <w:rPr>
                <w:rFonts w:ascii="Garamond" w:hAnsi="Garamond"/>
                <w:b/>
                <w:bCs/>
              </w:rPr>
              <w:t xml:space="preserve"> and New Century Health Plan*</w:t>
            </w:r>
          </w:p>
        </w:tc>
      </w:tr>
      <w:tr w:rsidR="00641E16" w:rsidRPr="001F127F" w14:paraId="1AAC70DD" w14:textId="77777777" w:rsidTr="00330454">
        <w:trPr>
          <w:trHeight w:val="440"/>
        </w:trPr>
        <w:tc>
          <w:tcPr>
            <w:tcW w:w="4495" w:type="dxa"/>
            <w:shd w:val="clear" w:color="auto" w:fill="F2F2F2" w:themeFill="background1" w:themeFillShade="F2"/>
            <w:noWrap/>
            <w:vAlign w:val="bottom"/>
            <w:hideMark/>
          </w:tcPr>
          <w:p w14:paraId="56420A5E" w14:textId="77777777" w:rsidR="00641E16" w:rsidRPr="000E5A2F" w:rsidRDefault="00641E16" w:rsidP="00A07886">
            <w:pPr>
              <w:spacing w:after="120"/>
              <w:rPr>
                <w:rFonts w:ascii="Garamond" w:hAnsi="Garamond"/>
              </w:rPr>
            </w:pPr>
            <w:r w:rsidRPr="000E5A2F">
              <w:rPr>
                <w:rFonts w:ascii="Garamond" w:hAnsi="Garamond"/>
              </w:rPr>
              <w:t>UCLA Health Fiscal Year</w:t>
            </w:r>
          </w:p>
        </w:tc>
        <w:tc>
          <w:tcPr>
            <w:tcW w:w="2790" w:type="dxa"/>
            <w:shd w:val="clear" w:color="auto" w:fill="F2F2F2" w:themeFill="background1" w:themeFillShade="F2"/>
            <w:noWrap/>
            <w:vAlign w:val="bottom"/>
            <w:hideMark/>
          </w:tcPr>
          <w:p w14:paraId="3E949270" w14:textId="77777777" w:rsidR="00641E16" w:rsidRPr="000E5A2F" w:rsidRDefault="00641E16" w:rsidP="00A07886">
            <w:pPr>
              <w:spacing w:after="120"/>
              <w:rPr>
                <w:rFonts w:ascii="Garamond" w:hAnsi="Garamond"/>
              </w:rPr>
            </w:pPr>
            <w:r w:rsidRPr="000E5A2F">
              <w:rPr>
                <w:rFonts w:ascii="Garamond" w:hAnsi="Garamond"/>
              </w:rPr>
              <w:t>July 1 - June 30</w:t>
            </w:r>
          </w:p>
        </w:tc>
        <w:tc>
          <w:tcPr>
            <w:tcW w:w="2515" w:type="dxa"/>
            <w:shd w:val="clear" w:color="auto" w:fill="F2F2F2" w:themeFill="background1" w:themeFillShade="F2"/>
            <w:vAlign w:val="bottom"/>
          </w:tcPr>
          <w:p w14:paraId="46475A98" w14:textId="77777777" w:rsidR="00641E16" w:rsidRDefault="00641E16" w:rsidP="00A07886">
            <w:pPr>
              <w:spacing w:after="120"/>
              <w:rPr>
                <w:rFonts w:ascii="Garamond" w:hAnsi="Garamond"/>
              </w:rPr>
            </w:pPr>
            <w:r w:rsidRPr="000E5A2F">
              <w:rPr>
                <w:rFonts w:ascii="Garamond" w:hAnsi="Garamond"/>
              </w:rPr>
              <w:t>July 1 - June 30</w:t>
            </w:r>
          </w:p>
          <w:p w14:paraId="64C2A7CE" w14:textId="0500034B" w:rsidR="00330454" w:rsidRPr="000E5A2F" w:rsidRDefault="00330454" w:rsidP="00A07886">
            <w:pPr>
              <w:spacing w:after="120"/>
              <w:rPr>
                <w:rFonts w:ascii="Garamond" w:hAnsi="Garamond"/>
              </w:rPr>
            </w:pPr>
            <w:r>
              <w:rPr>
                <w:rFonts w:ascii="Garamond" w:hAnsi="Garamond"/>
              </w:rPr>
              <w:t>*Jan 1 – Dec 31</w:t>
            </w:r>
          </w:p>
        </w:tc>
      </w:tr>
      <w:tr w:rsidR="00641E16" w:rsidRPr="001F127F" w14:paraId="55E05AE1" w14:textId="77777777" w:rsidTr="00330454">
        <w:trPr>
          <w:trHeight w:val="476"/>
        </w:trPr>
        <w:tc>
          <w:tcPr>
            <w:tcW w:w="4495" w:type="dxa"/>
            <w:noWrap/>
            <w:vAlign w:val="bottom"/>
            <w:hideMark/>
          </w:tcPr>
          <w:p w14:paraId="64729EC2" w14:textId="77777777" w:rsidR="00641E16" w:rsidRPr="00D74D75" w:rsidRDefault="00641E16" w:rsidP="00A07886">
            <w:pPr>
              <w:spacing w:after="120"/>
              <w:rPr>
                <w:rFonts w:ascii="Garamond" w:hAnsi="Garamond"/>
                <w:lang w:val="en"/>
              </w:rPr>
            </w:pPr>
            <w:r w:rsidRPr="000E5A2F">
              <w:rPr>
                <w:rFonts w:ascii="Garamond" w:hAnsi="Garamond"/>
                <w:lang w:val="en"/>
              </w:rPr>
              <w:t>Legal Entities / Companies</w:t>
            </w:r>
          </w:p>
        </w:tc>
        <w:tc>
          <w:tcPr>
            <w:tcW w:w="2790" w:type="dxa"/>
            <w:noWrap/>
            <w:vAlign w:val="bottom"/>
            <w:hideMark/>
          </w:tcPr>
          <w:p w14:paraId="1C415577" w14:textId="033C360B" w:rsidR="00641E16" w:rsidRPr="00D74D75" w:rsidRDefault="008502CF" w:rsidP="00D74D75">
            <w:pPr>
              <w:spacing w:after="120"/>
              <w:rPr>
                <w:rFonts w:ascii="Garamond" w:hAnsi="Garamond"/>
                <w:lang w:val="en"/>
              </w:rPr>
            </w:pPr>
            <w:r w:rsidRPr="00D74D75">
              <w:rPr>
                <w:rFonts w:ascii="Garamond" w:hAnsi="Garamond"/>
                <w:lang w:val="en"/>
              </w:rPr>
              <w:t xml:space="preserve">1 </w:t>
            </w:r>
            <w:r w:rsidR="00641E16" w:rsidRPr="00D74D75">
              <w:rPr>
                <w:rFonts w:ascii="Garamond" w:hAnsi="Garamond"/>
                <w:lang w:val="en"/>
              </w:rPr>
              <w:t xml:space="preserve">Legal Entity / </w:t>
            </w:r>
            <w:r w:rsidR="0089143F" w:rsidRPr="00D74D75">
              <w:rPr>
                <w:rFonts w:ascii="Garamond" w:hAnsi="Garamond"/>
                <w:lang w:val="en"/>
              </w:rPr>
              <w:t xml:space="preserve">6 </w:t>
            </w:r>
            <w:r w:rsidR="00641E16" w:rsidRPr="00D74D75">
              <w:rPr>
                <w:rFonts w:ascii="Garamond" w:hAnsi="Garamond"/>
                <w:lang w:val="en"/>
              </w:rPr>
              <w:t>Companies</w:t>
            </w:r>
          </w:p>
        </w:tc>
        <w:tc>
          <w:tcPr>
            <w:tcW w:w="2515" w:type="dxa"/>
            <w:vAlign w:val="bottom"/>
          </w:tcPr>
          <w:p w14:paraId="117879AB" w14:textId="2DC953F4" w:rsidR="00641E16" w:rsidRPr="000E5A2F" w:rsidRDefault="008502CF" w:rsidP="00A07886">
            <w:pPr>
              <w:spacing w:after="120"/>
              <w:rPr>
                <w:rFonts w:ascii="Garamond" w:hAnsi="Garamond"/>
              </w:rPr>
            </w:pPr>
            <w:r>
              <w:rPr>
                <w:rFonts w:ascii="Garamond" w:hAnsi="Garamond"/>
              </w:rPr>
              <w:t>2</w:t>
            </w:r>
          </w:p>
        </w:tc>
      </w:tr>
      <w:tr w:rsidR="00641E16" w:rsidRPr="001F127F" w14:paraId="029268A6" w14:textId="77777777" w:rsidTr="00330454">
        <w:trPr>
          <w:trHeight w:val="440"/>
        </w:trPr>
        <w:tc>
          <w:tcPr>
            <w:tcW w:w="4495" w:type="dxa"/>
            <w:shd w:val="clear" w:color="auto" w:fill="F2F2F2" w:themeFill="background1" w:themeFillShade="F2"/>
            <w:noWrap/>
            <w:vAlign w:val="bottom"/>
            <w:hideMark/>
          </w:tcPr>
          <w:p w14:paraId="1B0B47B3" w14:textId="77777777" w:rsidR="00641E16" w:rsidRPr="000E5A2F" w:rsidRDefault="00641E16" w:rsidP="00A07886">
            <w:pPr>
              <w:spacing w:after="120"/>
              <w:rPr>
                <w:rFonts w:ascii="Garamond" w:hAnsi="Garamond"/>
              </w:rPr>
            </w:pPr>
            <w:r w:rsidRPr="000E5A2F">
              <w:rPr>
                <w:rFonts w:ascii="Garamond" w:hAnsi="Garamond"/>
                <w:bCs/>
                <w:lang w:val="en"/>
              </w:rPr>
              <w:t>Number of EINs</w:t>
            </w:r>
          </w:p>
        </w:tc>
        <w:tc>
          <w:tcPr>
            <w:tcW w:w="2790" w:type="dxa"/>
            <w:shd w:val="clear" w:color="auto" w:fill="F2F2F2" w:themeFill="background1" w:themeFillShade="F2"/>
            <w:noWrap/>
            <w:vAlign w:val="bottom"/>
            <w:hideMark/>
          </w:tcPr>
          <w:p w14:paraId="1ACA6F54" w14:textId="77777777" w:rsidR="00641E16" w:rsidRPr="000E5A2F" w:rsidRDefault="00641E16" w:rsidP="00A07886">
            <w:pPr>
              <w:spacing w:after="120"/>
              <w:rPr>
                <w:rFonts w:ascii="Garamond" w:hAnsi="Garamond"/>
                <w:bCs/>
                <w:lang w:val="en"/>
              </w:rPr>
            </w:pPr>
            <w:r w:rsidRPr="000E5A2F">
              <w:rPr>
                <w:rFonts w:ascii="Garamond" w:hAnsi="Garamond"/>
                <w:bCs/>
                <w:lang w:val="en"/>
              </w:rPr>
              <w:t>3</w:t>
            </w:r>
          </w:p>
        </w:tc>
        <w:tc>
          <w:tcPr>
            <w:tcW w:w="2515" w:type="dxa"/>
            <w:shd w:val="clear" w:color="auto" w:fill="F2F2F2" w:themeFill="background1" w:themeFillShade="F2"/>
            <w:vAlign w:val="bottom"/>
          </w:tcPr>
          <w:p w14:paraId="631DA010" w14:textId="7D3822C8" w:rsidR="00641E16" w:rsidRPr="000E5A2F" w:rsidRDefault="00330454" w:rsidP="00A07886">
            <w:pPr>
              <w:spacing w:after="120"/>
              <w:rPr>
                <w:rFonts w:ascii="Garamond" w:hAnsi="Garamond"/>
              </w:rPr>
            </w:pPr>
            <w:r>
              <w:rPr>
                <w:rFonts w:ascii="Garamond" w:hAnsi="Garamond"/>
              </w:rPr>
              <w:t>2</w:t>
            </w:r>
          </w:p>
        </w:tc>
      </w:tr>
      <w:tr w:rsidR="00BC66C0" w:rsidRPr="001F127F" w14:paraId="51A062EF" w14:textId="77777777" w:rsidTr="00330454">
        <w:trPr>
          <w:trHeight w:val="440"/>
        </w:trPr>
        <w:tc>
          <w:tcPr>
            <w:tcW w:w="4495" w:type="dxa"/>
            <w:noWrap/>
            <w:vAlign w:val="bottom"/>
          </w:tcPr>
          <w:p w14:paraId="5FB7542F" w14:textId="3BE39BBE" w:rsidR="00BC66C0" w:rsidRPr="000E5A2F" w:rsidRDefault="00BC66C0" w:rsidP="00A07886">
            <w:pPr>
              <w:spacing w:after="120"/>
              <w:rPr>
                <w:rFonts w:ascii="Garamond" w:hAnsi="Garamond"/>
              </w:rPr>
            </w:pPr>
            <w:r>
              <w:rPr>
                <w:rFonts w:ascii="Garamond" w:hAnsi="Garamond"/>
              </w:rPr>
              <w:t>Number of Banks</w:t>
            </w:r>
          </w:p>
        </w:tc>
        <w:tc>
          <w:tcPr>
            <w:tcW w:w="2790" w:type="dxa"/>
            <w:noWrap/>
            <w:vAlign w:val="bottom"/>
          </w:tcPr>
          <w:p w14:paraId="17257248" w14:textId="25DA90B5" w:rsidR="00BC66C0" w:rsidRDefault="00BC66C0" w:rsidP="00A07886">
            <w:pPr>
              <w:spacing w:after="120"/>
              <w:rPr>
                <w:rFonts w:ascii="Garamond" w:hAnsi="Garamond"/>
                <w:bCs/>
                <w:lang w:val="en"/>
              </w:rPr>
            </w:pPr>
            <w:r>
              <w:rPr>
                <w:rFonts w:ascii="Garamond" w:hAnsi="Garamond"/>
                <w:bCs/>
                <w:lang w:val="en"/>
              </w:rPr>
              <w:t>3</w:t>
            </w:r>
          </w:p>
        </w:tc>
        <w:tc>
          <w:tcPr>
            <w:tcW w:w="2515" w:type="dxa"/>
            <w:vAlign w:val="bottom"/>
          </w:tcPr>
          <w:p w14:paraId="129DFA84" w14:textId="12BB44BD" w:rsidR="00BC66C0" w:rsidRPr="000E5A2F" w:rsidRDefault="00330454" w:rsidP="00A07886">
            <w:pPr>
              <w:spacing w:after="120"/>
              <w:rPr>
                <w:rFonts w:ascii="Garamond" w:hAnsi="Garamond"/>
              </w:rPr>
            </w:pPr>
            <w:r>
              <w:rPr>
                <w:rFonts w:ascii="Garamond" w:hAnsi="Garamond"/>
              </w:rPr>
              <w:t>2</w:t>
            </w:r>
          </w:p>
        </w:tc>
      </w:tr>
      <w:tr w:rsidR="00641E16" w:rsidRPr="001F127F" w14:paraId="2D88039E" w14:textId="77777777" w:rsidTr="00330454">
        <w:trPr>
          <w:trHeight w:val="440"/>
        </w:trPr>
        <w:tc>
          <w:tcPr>
            <w:tcW w:w="4495" w:type="dxa"/>
            <w:noWrap/>
            <w:vAlign w:val="bottom"/>
            <w:hideMark/>
          </w:tcPr>
          <w:p w14:paraId="45C54BD2" w14:textId="77777777" w:rsidR="00641E16" w:rsidRPr="000E5A2F" w:rsidRDefault="00641E16" w:rsidP="00A07886">
            <w:pPr>
              <w:spacing w:after="120"/>
              <w:rPr>
                <w:rFonts w:ascii="Garamond" w:hAnsi="Garamond"/>
              </w:rPr>
            </w:pPr>
            <w:r w:rsidRPr="000E5A2F">
              <w:rPr>
                <w:rFonts w:ascii="Garamond" w:hAnsi="Garamond"/>
              </w:rPr>
              <w:t>Number of Bank Accounts</w:t>
            </w:r>
          </w:p>
        </w:tc>
        <w:tc>
          <w:tcPr>
            <w:tcW w:w="2790" w:type="dxa"/>
            <w:noWrap/>
            <w:vAlign w:val="bottom"/>
            <w:hideMark/>
          </w:tcPr>
          <w:p w14:paraId="3CFA94E1" w14:textId="332C1A25" w:rsidR="00641E16" w:rsidRPr="000E5A2F" w:rsidRDefault="00CA384F" w:rsidP="00A07886">
            <w:pPr>
              <w:spacing w:after="120"/>
              <w:rPr>
                <w:rFonts w:ascii="Garamond" w:hAnsi="Garamond"/>
                <w:bCs/>
                <w:lang w:val="en"/>
              </w:rPr>
            </w:pPr>
            <w:r>
              <w:rPr>
                <w:rFonts w:ascii="Garamond" w:hAnsi="Garamond"/>
                <w:bCs/>
                <w:lang w:val="en"/>
              </w:rPr>
              <w:t>5</w:t>
            </w:r>
          </w:p>
        </w:tc>
        <w:tc>
          <w:tcPr>
            <w:tcW w:w="2515" w:type="dxa"/>
            <w:vAlign w:val="bottom"/>
          </w:tcPr>
          <w:p w14:paraId="742E4132" w14:textId="78B88B42" w:rsidR="00641E16" w:rsidRPr="000E5A2F" w:rsidRDefault="00330454" w:rsidP="00A07886">
            <w:pPr>
              <w:spacing w:after="120"/>
              <w:rPr>
                <w:rFonts w:ascii="Garamond" w:hAnsi="Garamond"/>
              </w:rPr>
            </w:pPr>
            <w:r>
              <w:rPr>
                <w:rFonts w:ascii="Garamond" w:hAnsi="Garamond"/>
              </w:rPr>
              <w:t>2</w:t>
            </w:r>
          </w:p>
        </w:tc>
      </w:tr>
      <w:tr w:rsidR="00641E16" w:rsidRPr="001F127F" w14:paraId="4BA368E0" w14:textId="77777777" w:rsidTr="00330454">
        <w:trPr>
          <w:trHeight w:val="440"/>
        </w:trPr>
        <w:tc>
          <w:tcPr>
            <w:tcW w:w="4495" w:type="dxa"/>
            <w:shd w:val="clear" w:color="auto" w:fill="F2F2F2" w:themeFill="background1" w:themeFillShade="F2"/>
            <w:noWrap/>
            <w:vAlign w:val="bottom"/>
            <w:hideMark/>
          </w:tcPr>
          <w:p w14:paraId="55FF7FF7" w14:textId="77777777" w:rsidR="00641E16" w:rsidRPr="000E5A2F" w:rsidRDefault="00641E16" w:rsidP="00A07886">
            <w:pPr>
              <w:spacing w:after="120"/>
              <w:rPr>
                <w:rFonts w:ascii="Garamond" w:hAnsi="Garamond"/>
              </w:rPr>
            </w:pPr>
            <w:r w:rsidRPr="000E5A2F">
              <w:rPr>
                <w:rFonts w:ascii="Garamond" w:hAnsi="Garamond"/>
                <w:bCs/>
                <w:lang w:val="en"/>
              </w:rPr>
              <w:t>Departments / Cost Centers</w:t>
            </w:r>
          </w:p>
        </w:tc>
        <w:tc>
          <w:tcPr>
            <w:tcW w:w="2790" w:type="dxa"/>
            <w:shd w:val="clear" w:color="auto" w:fill="F2F2F2" w:themeFill="background1" w:themeFillShade="F2"/>
            <w:noWrap/>
            <w:vAlign w:val="bottom"/>
            <w:hideMark/>
          </w:tcPr>
          <w:p w14:paraId="45DD1014" w14:textId="77777777" w:rsidR="00641E16" w:rsidRPr="000E5A2F" w:rsidRDefault="00641E16" w:rsidP="00A07886">
            <w:pPr>
              <w:spacing w:after="120"/>
              <w:rPr>
                <w:rFonts w:ascii="Garamond" w:hAnsi="Garamond"/>
                <w:bCs/>
                <w:lang w:val="en"/>
              </w:rPr>
            </w:pPr>
            <w:r w:rsidRPr="000E5A2F">
              <w:rPr>
                <w:rFonts w:ascii="Garamond" w:hAnsi="Garamond"/>
                <w:bCs/>
                <w:lang w:val="en"/>
              </w:rPr>
              <w:t>1,284</w:t>
            </w:r>
          </w:p>
        </w:tc>
        <w:tc>
          <w:tcPr>
            <w:tcW w:w="2515" w:type="dxa"/>
            <w:shd w:val="clear" w:color="auto" w:fill="F2F2F2" w:themeFill="background1" w:themeFillShade="F2"/>
            <w:vAlign w:val="bottom"/>
          </w:tcPr>
          <w:p w14:paraId="4CBEB7F1" w14:textId="6DB34E43" w:rsidR="00641E16" w:rsidRPr="000E5A2F" w:rsidRDefault="0033211C" w:rsidP="00A07886">
            <w:pPr>
              <w:spacing w:after="120"/>
              <w:rPr>
                <w:rFonts w:ascii="Garamond" w:hAnsi="Garamond"/>
              </w:rPr>
            </w:pPr>
            <w:r>
              <w:rPr>
                <w:rFonts w:ascii="Garamond" w:hAnsi="Garamond"/>
              </w:rPr>
              <w:t>143</w:t>
            </w:r>
          </w:p>
        </w:tc>
      </w:tr>
      <w:tr w:rsidR="00641E16" w:rsidRPr="001F127F" w14:paraId="3880168D" w14:textId="77777777" w:rsidTr="00330454">
        <w:trPr>
          <w:trHeight w:val="413"/>
        </w:trPr>
        <w:tc>
          <w:tcPr>
            <w:tcW w:w="4495" w:type="dxa"/>
            <w:noWrap/>
            <w:vAlign w:val="bottom"/>
            <w:hideMark/>
          </w:tcPr>
          <w:p w14:paraId="56FB286C" w14:textId="77777777" w:rsidR="00641E16" w:rsidRPr="000E5A2F" w:rsidRDefault="00641E16" w:rsidP="00A07886">
            <w:pPr>
              <w:spacing w:after="120"/>
              <w:rPr>
                <w:rFonts w:ascii="Garamond" w:hAnsi="Garamond"/>
              </w:rPr>
            </w:pPr>
            <w:r w:rsidRPr="000E5A2F">
              <w:rPr>
                <w:rFonts w:ascii="Garamond" w:hAnsi="Garamond"/>
                <w:bCs/>
                <w:lang w:val="en"/>
              </w:rPr>
              <w:t>Annual Budget Versions</w:t>
            </w:r>
          </w:p>
        </w:tc>
        <w:tc>
          <w:tcPr>
            <w:tcW w:w="2790" w:type="dxa"/>
            <w:noWrap/>
            <w:vAlign w:val="bottom"/>
            <w:hideMark/>
          </w:tcPr>
          <w:p w14:paraId="7C4AA946" w14:textId="4D322149" w:rsidR="00641E16" w:rsidRPr="000E5A2F" w:rsidRDefault="000E5A2F" w:rsidP="00A07886">
            <w:pPr>
              <w:spacing w:after="120"/>
              <w:rPr>
                <w:rFonts w:ascii="Garamond" w:hAnsi="Garamond"/>
                <w:bCs/>
                <w:lang w:val="en"/>
              </w:rPr>
            </w:pPr>
            <w:r w:rsidRPr="000E5A2F">
              <w:rPr>
                <w:rFonts w:ascii="Garamond" w:hAnsi="Garamond"/>
                <w:bCs/>
                <w:lang w:val="en"/>
              </w:rPr>
              <w:t>1</w:t>
            </w:r>
          </w:p>
        </w:tc>
        <w:tc>
          <w:tcPr>
            <w:tcW w:w="2515" w:type="dxa"/>
            <w:vAlign w:val="bottom"/>
          </w:tcPr>
          <w:p w14:paraId="574CCDCD" w14:textId="6E20F338" w:rsidR="00641E16" w:rsidRPr="000E5A2F" w:rsidRDefault="000E5A2F" w:rsidP="00A07886">
            <w:pPr>
              <w:spacing w:after="120"/>
              <w:rPr>
                <w:rFonts w:ascii="Garamond" w:hAnsi="Garamond"/>
              </w:rPr>
            </w:pPr>
            <w:r w:rsidRPr="000E5A2F">
              <w:rPr>
                <w:rFonts w:ascii="Garamond" w:hAnsi="Garamond"/>
              </w:rPr>
              <w:t>1</w:t>
            </w:r>
          </w:p>
        </w:tc>
      </w:tr>
      <w:tr w:rsidR="00641E16" w:rsidRPr="001F127F" w14:paraId="39A8EC5C" w14:textId="77777777" w:rsidTr="00330454">
        <w:trPr>
          <w:trHeight w:val="440"/>
        </w:trPr>
        <w:tc>
          <w:tcPr>
            <w:tcW w:w="4495" w:type="dxa"/>
            <w:shd w:val="clear" w:color="auto" w:fill="F2F2F2" w:themeFill="background1" w:themeFillShade="F2"/>
            <w:noWrap/>
            <w:vAlign w:val="bottom"/>
            <w:hideMark/>
          </w:tcPr>
          <w:p w14:paraId="24EDFA56" w14:textId="77777777" w:rsidR="00641E16" w:rsidRPr="000E5A2F" w:rsidRDefault="00641E16" w:rsidP="00A07886">
            <w:pPr>
              <w:spacing w:after="120"/>
              <w:rPr>
                <w:rFonts w:ascii="Garamond" w:hAnsi="Garamond"/>
              </w:rPr>
            </w:pPr>
            <w:r w:rsidRPr="000E5A2F">
              <w:rPr>
                <w:rFonts w:ascii="Garamond" w:hAnsi="Garamond"/>
                <w:bCs/>
                <w:lang w:val="en"/>
              </w:rPr>
              <w:t>Average Invoices Paid</w:t>
            </w:r>
          </w:p>
        </w:tc>
        <w:tc>
          <w:tcPr>
            <w:tcW w:w="2790" w:type="dxa"/>
            <w:shd w:val="clear" w:color="auto" w:fill="F2F2F2" w:themeFill="background1" w:themeFillShade="F2"/>
            <w:noWrap/>
            <w:vAlign w:val="bottom"/>
            <w:hideMark/>
          </w:tcPr>
          <w:p w14:paraId="58A98A49" w14:textId="77777777" w:rsidR="00641E16" w:rsidRPr="000E5A2F" w:rsidRDefault="00641E16" w:rsidP="00A07886">
            <w:pPr>
              <w:spacing w:after="120"/>
              <w:rPr>
                <w:rFonts w:ascii="Garamond" w:hAnsi="Garamond"/>
                <w:bCs/>
                <w:lang w:val="en"/>
              </w:rPr>
            </w:pPr>
            <w:r w:rsidRPr="000E5A2F">
              <w:rPr>
                <w:rFonts w:ascii="Garamond" w:hAnsi="Garamond"/>
                <w:bCs/>
                <w:lang w:val="en"/>
              </w:rPr>
              <w:t>334,934</w:t>
            </w:r>
          </w:p>
        </w:tc>
        <w:tc>
          <w:tcPr>
            <w:tcW w:w="2515" w:type="dxa"/>
            <w:shd w:val="clear" w:color="auto" w:fill="F2F2F2" w:themeFill="background1" w:themeFillShade="F2"/>
            <w:vAlign w:val="bottom"/>
          </w:tcPr>
          <w:p w14:paraId="7B2AF293" w14:textId="70032EC4" w:rsidR="00641E16" w:rsidRPr="000E5A2F" w:rsidRDefault="00641E16" w:rsidP="00A07886">
            <w:pPr>
              <w:spacing w:after="120"/>
              <w:rPr>
                <w:rFonts w:ascii="Garamond" w:hAnsi="Garamond"/>
              </w:rPr>
            </w:pPr>
            <w:r w:rsidRPr="000E5A2F">
              <w:rPr>
                <w:rFonts w:ascii="Garamond" w:hAnsi="Garamond"/>
                <w:bCs/>
                <w:lang w:val="en"/>
              </w:rPr>
              <w:t>N/A</w:t>
            </w:r>
          </w:p>
        </w:tc>
      </w:tr>
      <w:tr w:rsidR="00641E16" w:rsidRPr="001F127F" w14:paraId="68A857B0" w14:textId="77777777" w:rsidTr="00330454">
        <w:trPr>
          <w:trHeight w:val="440"/>
        </w:trPr>
        <w:tc>
          <w:tcPr>
            <w:tcW w:w="4495" w:type="dxa"/>
            <w:noWrap/>
            <w:vAlign w:val="bottom"/>
            <w:hideMark/>
          </w:tcPr>
          <w:p w14:paraId="2080621C" w14:textId="77777777" w:rsidR="00641E16" w:rsidRPr="000E5A2F" w:rsidRDefault="00641E16" w:rsidP="00A07886">
            <w:pPr>
              <w:spacing w:after="120"/>
              <w:rPr>
                <w:rFonts w:ascii="Garamond" w:hAnsi="Garamond"/>
                <w:bCs/>
                <w:lang w:val="en"/>
              </w:rPr>
            </w:pPr>
            <w:r w:rsidRPr="000E5A2F">
              <w:rPr>
                <w:rFonts w:ascii="Garamond" w:hAnsi="Garamond"/>
                <w:bCs/>
                <w:lang w:val="en"/>
              </w:rPr>
              <w:t>Number of Suppliers</w:t>
            </w:r>
          </w:p>
        </w:tc>
        <w:tc>
          <w:tcPr>
            <w:tcW w:w="2790" w:type="dxa"/>
            <w:noWrap/>
            <w:vAlign w:val="bottom"/>
            <w:hideMark/>
          </w:tcPr>
          <w:p w14:paraId="78409A18" w14:textId="4275605D" w:rsidR="00641E16" w:rsidRPr="000E5A2F" w:rsidRDefault="00C021A1" w:rsidP="00A07886">
            <w:pPr>
              <w:spacing w:after="120"/>
              <w:rPr>
                <w:rFonts w:ascii="Garamond" w:hAnsi="Garamond"/>
                <w:bCs/>
                <w:lang w:val="en"/>
              </w:rPr>
            </w:pPr>
            <w:r>
              <w:rPr>
                <w:rFonts w:ascii="Garamond" w:hAnsi="Garamond"/>
                <w:bCs/>
                <w:lang w:val="en"/>
              </w:rPr>
              <w:t>9,717</w:t>
            </w:r>
          </w:p>
        </w:tc>
        <w:tc>
          <w:tcPr>
            <w:tcW w:w="2515" w:type="dxa"/>
            <w:vAlign w:val="bottom"/>
          </w:tcPr>
          <w:p w14:paraId="61648753" w14:textId="452605D2" w:rsidR="00641E16" w:rsidRPr="000E5A2F" w:rsidRDefault="00641E16" w:rsidP="00A07886">
            <w:pPr>
              <w:spacing w:after="120"/>
              <w:rPr>
                <w:rFonts w:ascii="Garamond" w:hAnsi="Garamond"/>
                <w:bCs/>
                <w:lang w:val="en"/>
              </w:rPr>
            </w:pPr>
            <w:r w:rsidRPr="000E5A2F">
              <w:rPr>
                <w:rFonts w:ascii="Garamond" w:hAnsi="Garamond"/>
                <w:bCs/>
                <w:lang w:val="en"/>
              </w:rPr>
              <w:t>N/A</w:t>
            </w:r>
          </w:p>
        </w:tc>
      </w:tr>
      <w:tr w:rsidR="00641E16" w:rsidRPr="001F127F" w14:paraId="29522D5A" w14:textId="77777777" w:rsidTr="00330454">
        <w:trPr>
          <w:trHeight w:val="440"/>
        </w:trPr>
        <w:tc>
          <w:tcPr>
            <w:tcW w:w="4495" w:type="dxa"/>
            <w:shd w:val="clear" w:color="auto" w:fill="F2F2F2" w:themeFill="background1" w:themeFillShade="F2"/>
            <w:noWrap/>
            <w:vAlign w:val="bottom"/>
            <w:hideMark/>
          </w:tcPr>
          <w:p w14:paraId="1D38E14B" w14:textId="77777777" w:rsidR="00641E16" w:rsidRPr="000E5A2F" w:rsidRDefault="00641E16" w:rsidP="00A07886">
            <w:pPr>
              <w:spacing w:after="120"/>
              <w:rPr>
                <w:rFonts w:ascii="Garamond" w:hAnsi="Garamond"/>
                <w:bCs/>
                <w:lang w:val="en"/>
              </w:rPr>
            </w:pPr>
            <w:r w:rsidRPr="000E5A2F">
              <w:rPr>
                <w:rFonts w:ascii="Garamond" w:hAnsi="Garamond"/>
                <w:bCs/>
                <w:lang w:val="en"/>
              </w:rPr>
              <w:t>Number of Vendor Contracts</w:t>
            </w:r>
          </w:p>
        </w:tc>
        <w:tc>
          <w:tcPr>
            <w:tcW w:w="2790" w:type="dxa"/>
            <w:shd w:val="clear" w:color="auto" w:fill="F2F2F2" w:themeFill="background1" w:themeFillShade="F2"/>
            <w:noWrap/>
            <w:vAlign w:val="bottom"/>
            <w:hideMark/>
          </w:tcPr>
          <w:p w14:paraId="2A27B25E" w14:textId="77777777" w:rsidR="00641E16" w:rsidRPr="000E5A2F" w:rsidRDefault="00641E16" w:rsidP="00A07886">
            <w:pPr>
              <w:spacing w:after="120"/>
              <w:rPr>
                <w:rFonts w:ascii="Garamond" w:hAnsi="Garamond"/>
                <w:bCs/>
                <w:lang w:val="en"/>
              </w:rPr>
            </w:pPr>
            <w:r w:rsidRPr="000E5A2F">
              <w:rPr>
                <w:rFonts w:ascii="Garamond" w:hAnsi="Garamond"/>
                <w:bCs/>
                <w:lang w:val="en"/>
              </w:rPr>
              <w:t>5,382</w:t>
            </w:r>
          </w:p>
        </w:tc>
        <w:tc>
          <w:tcPr>
            <w:tcW w:w="2515" w:type="dxa"/>
            <w:shd w:val="clear" w:color="auto" w:fill="F2F2F2" w:themeFill="background1" w:themeFillShade="F2"/>
            <w:vAlign w:val="bottom"/>
          </w:tcPr>
          <w:p w14:paraId="4FF29BDC" w14:textId="5EBA236D" w:rsidR="00641E16" w:rsidRPr="000E5A2F" w:rsidRDefault="00641E16" w:rsidP="00A07886">
            <w:pPr>
              <w:spacing w:after="120"/>
              <w:rPr>
                <w:rFonts w:ascii="Garamond" w:hAnsi="Garamond"/>
                <w:bCs/>
                <w:lang w:val="en"/>
              </w:rPr>
            </w:pPr>
            <w:r w:rsidRPr="000E5A2F">
              <w:rPr>
                <w:rFonts w:ascii="Garamond" w:hAnsi="Garamond"/>
                <w:bCs/>
                <w:lang w:val="en"/>
              </w:rPr>
              <w:t>N/A</w:t>
            </w:r>
          </w:p>
        </w:tc>
      </w:tr>
      <w:tr w:rsidR="00641E16" w:rsidRPr="001F127F" w14:paraId="02FCD8E4" w14:textId="77777777" w:rsidTr="00330454">
        <w:trPr>
          <w:trHeight w:val="440"/>
        </w:trPr>
        <w:tc>
          <w:tcPr>
            <w:tcW w:w="4495" w:type="dxa"/>
            <w:noWrap/>
            <w:vAlign w:val="bottom"/>
            <w:hideMark/>
          </w:tcPr>
          <w:p w14:paraId="50A294C9" w14:textId="77777777" w:rsidR="00641E16" w:rsidRPr="000E5A2F" w:rsidRDefault="00641E16" w:rsidP="00A07886">
            <w:pPr>
              <w:spacing w:after="120"/>
              <w:rPr>
                <w:rFonts w:ascii="Garamond" w:hAnsi="Garamond"/>
                <w:bCs/>
                <w:lang w:val="en"/>
              </w:rPr>
            </w:pPr>
            <w:r w:rsidRPr="000E5A2F">
              <w:rPr>
                <w:rFonts w:ascii="Garamond" w:hAnsi="Garamond"/>
                <w:bCs/>
                <w:lang w:val="en"/>
              </w:rPr>
              <w:t>Number of Items</w:t>
            </w:r>
          </w:p>
        </w:tc>
        <w:tc>
          <w:tcPr>
            <w:tcW w:w="2790" w:type="dxa"/>
            <w:noWrap/>
            <w:vAlign w:val="bottom"/>
            <w:hideMark/>
          </w:tcPr>
          <w:p w14:paraId="0832BA9D" w14:textId="09EA6864" w:rsidR="00641E16" w:rsidRPr="000E5A2F" w:rsidRDefault="00A26B7B" w:rsidP="00A07886">
            <w:pPr>
              <w:spacing w:after="120"/>
              <w:rPr>
                <w:rFonts w:ascii="Garamond" w:hAnsi="Garamond"/>
                <w:bCs/>
                <w:lang w:val="en"/>
              </w:rPr>
            </w:pPr>
            <w:r>
              <w:rPr>
                <w:rFonts w:ascii="Garamond" w:hAnsi="Garamond"/>
                <w:bCs/>
                <w:lang w:val="en"/>
              </w:rPr>
              <w:t>294,740</w:t>
            </w:r>
          </w:p>
        </w:tc>
        <w:tc>
          <w:tcPr>
            <w:tcW w:w="2515" w:type="dxa"/>
            <w:vAlign w:val="bottom"/>
          </w:tcPr>
          <w:p w14:paraId="1D2DD97A" w14:textId="25EDFA25" w:rsidR="00641E16" w:rsidRPr="000E5A2F" w:rsidRDefault="00641E16" w:rsidP="00A07886">
            <w:pPr>
              <w:spacing w:after="120"/>
              <w:rPr>
                <w:rFonts w:ascii="Garamond" w:hAnsi="Garamond"/>
                <w:bCs/>
                <w:lang w:val="en"/>
              </w:rPr>
            </w:pPr>
            <w:r w:rsidRPr="000E5A2F">
              <w:rPr>
                <w:rFonts w:ascii="Garamond" w:hAnsi="Garamond"/>
                <w:bCs/>
                <w:lang w:val="en"/>
              </w:rPr>
              <w:t>N/A</w:t>
            </w:r>
          </w:p>
        </w:tc>
      </w:tr>
      <w:tr w:rsidR="00641E16" w:rsidRPr="001F127F" w14:paraId="378A2D65" w14:textId="77777777" w:rsidTr="00330454">
        <w:trPr>
          <w:trHeight w:val="440"/>
        </w:trPr>
        <w:tc>
          <w:tcPr>
            <w:tcW w:w="4495" w:type="dxa"/>
            <w:shd w:val="clear" w:color="auto" w:fill="F2F2F2" w:themeFill="background1" w:themeFillShade="F2"/>
            <w:noWrap/>
            <w:vAlign w:val="bottom"/>
            <w:hideMark/>
          </w:tcPr>
          <w:p w14:paraId="391965D1" w14:textId="77777777" w:rsidR="00641E16" w:rsidRPr="000E5A2F" w:rsidRDefault="00641E16" w:rsidP="00A07886">
            <w:pPr>
              <w:spacing w:after="120"/>
              <w:rPr>
                <w:rFonts w:ascii="Garamond" w:hAnsi="Garamond"/>
                <w:bCs/>
                <w:lang w:val="en"/>
              </w:rPr>
            </w:pPr>
            <w:r w:rsidRPr="000E5A2F">
              <w:rPr>
                <w:rFonts w:ascii="Garamond" w:hAnsi="Garamond"/>
                <w:bCs/>
                <w:lang w:val="en"/>
              </w:rPr>
              <w:t>Number of Perpetual Inventory Locations</w:t>
            </w:r>
          </w:p>
        </w:tc>
        <w:tc>
          <w:tcPr>
            <w:tcW w:w="2790" w:type="dxa"/>
            <w:shd w:val="clear" w:color="auto" w:fill="F2F2F2" w:themeFill="background1" w:themeFillShade="F2"/>
            <w:noWrap/>
            <w:vAlign w:val="bottom"/>
            <w:hideMark/>
          </w:tcPr>
          <w:p w14:paraId="1E63C53E" w14:textId="77777777" w:rsidR="00641E16" w:rsidRPr="000E5A2F" w:rsidRDefault="00641E16" w:rsidP="00A07886">
            <w:pPr>
              <w:spacing w:after="120"/>
              <w:rPr>
                <w:rFonts w:ascii="Garamond" w:hAnsi="Garamond"/>
                <w:bCs/>
                <w:lang w:val="en"/>
              </w:rPr>
            </w:pPr>
            <w:r w:rsidRPr="000E5A2F">
              <w:rPr>
                <w:rFonts w:ascii="Garamond" w:hAnsi="Garamond"/>
                <w:bCs/>
                <w:lang w:val="en"/>
              </w:rPr>
              <w:t>4</w:t>
            </w:r>
          </w:p>
        </w:tc>
        <w:tc>
          <w:tcPr>
            <w:tcW w:w="2515" w:type="dxa"/>
            <w:shd w:val="clear" w:color="auto" w:fill="F2F2F2" w:themeFill="background1" w:themeFillShade="F2"/>
            <w:vAlign w:val="bottom"/>
          </w:tcPr>
          <w:p w14:paraId="74929C7C" w14:textId="35A22659" w:rsidR="00641E16" w:rsidRPr="000E5A2F" w:rsidRDefault="00641E16" w:rsidP="00A07886">
            <w:pPr>
              <w:spacing w:after="120"/>
              <w:rPr>
                <w:rFonts w:ascii="Garamond" w:hAnsi="Garamond"/>
                <w:bCs/>
                <w:lang w:val="en"/>
              </w:rPr>
            </w:pPr>
            <w:r w:rsidRPr="000E5A2F">
              <w:rPr>
                <w:rFonts w:ascii="Garamond" w:hAnsi="Garamond"/>
                <w:bCs/>
                <w:lang w:val="en"/>
              </w:rPr>
              <w:t>N/A</w:t>
            </w:r>
          </w:p>
        </w:tc>
      </w:tr>
      <w:tr w:rsidR="00641E16" w:rsidRPr="001F127F" w14:paraId="0A8E0393" w14:textId="77777777" w:rsidTr="00330454">
        <w:trPr>
          <w:trHeight w:val="440"/>
        </w:trPr>
        <w:tc>
          <w:tcPr>
            <w:tcW w:w="4495" w:type="dxa"/>
            <w:noWrap/>
            <w:vAlign w:val="bottom"/>
            <w:hideMark/>
          </w:tcPr>
          <w:p w14:paraId="4AFC4858" w14:textId="77777777" w:rsidR="00641E16" w:rsidRPr="000E5A2F" w:rsidRDefault="00641E16" w:rsidP="00A07886">
            <w:pPr>
              <w:spacing w:after="120"/>
              <w:rPr>
                <w:rFonts w:ascii="Garamond" w:hAnsi="Garamond"/>
                <w:bCs/>
                <w:lang w:val="en"/>
              </w:rPr>
            </w:pPr>
            <w:r w:rsidRPr="000E5A2F">
              <w:rPr>
                <w:rFonts w:ascii="Garamond" w:hAnsi="Garamond"/>
                <w:bCs/>
                <w:lang w:val="en"/>
              </w:rPr>
              <w:t>Number of PAR Locations</w:t>
            </w:r>
          </w:p>
        </w:tc>
        <w:tc>
          <w:tcPr>
            <w:tcW w:w="2790" w:type="dxa"/>
            <w:noWrap/>
            <w:vAlign w:val="bottom"/>
            <w:hideMark/>
          </w:tcPr>
          <w:p w14:paraId="4B702AD7" w14:textId="332CB8E7" w:rsidR="00641E16" w:rsidRPr="000E5A2F" w:rsidRDefault="00206F66" w:rsidP="00A07886">
            <w:pPr>
              <w:spacing w:after="120"/>
              <w:rPr>
                <w:rFonts w:ascii="Garamond" w:hAnsi="Garamond"/>
                <w:bCs/>
                <w:lang w:val="en"/>
              </w:rPr>
            </w:pPr>
            <w:r>
              <w:rPr>
                <w:rFonts w:ascii="Garamond" w:hAnsi="Garamond"/>
                <w:bCs/>
                <w:lang w:val="en"/>
              </w:rPr>
              <w:t>3,150</w:t>
            </w:r>
          </w:p>
        </w:tc>
        <w:tc>
          <w:tcPr>
            <w:tcW w:w="2515" w:type="dxa"/>
            <w:vAlign w:val="bottom"/>
          </w:tcPr>
          <w:p w14:paraId="29284FE6" w14:textId="28A5F40F" w:rsidR="00641E16" w:rsidRPr="000E5A2F" w:rsidRDefault="00641E16" w:rsidP="00A07886">
            <w:pPr>
              <w:spacing w:after="120"/>
              <w:rPr>
                <w:rFonts w:ascii="Garamond" w:hAnsi="Garamond"/>
                <w:bCs/>
                <w:lang w:val="en"/>
              </w:rPr>
            </w:pPr>
            <w:r w:rsidRPr="000E5A2F">
              <w:rPr>
                <w:rFonts w:ascii="Garamond" w:hAnsi="Garamond"/>
                <w:bCs/>
                <w:lang w:val="en"/>
              </w:rPr>
              <w:t>N/A</w:t>
            </w:r>
          </w:p>
        </w:tc>
      </w:tr>
      <w:tr w:rsidR="00641E16" w:rsidRPr="001F127F" w14:paraId="5041472C" w14:textId="77777777" w:rsidTr="00330454">
        <w:trPr>
          <w:trHeight w:val="440"/>
        </w:trPr>
        <w:tc>
          <w:tcPr>
            <w:tcW w:w="4495" w:type="dxa"/>
            <w:shd w:val="clear" w:color="auto" w:fill="F2F2F2" w:themeFill="background1" w:themeFillShade="F2"/>
            <w:noWrap/>
            <w:vAlign w:val="bottom"/>
            <w:hideMark/>
          </w:tcPr>
          <w:p w14:paraId="052BC9CA" w14:textId="77777777" w:rsidR="00641E16" w:rsidRPr="000E5A2F" w:rsidRDefault="00641E16" w:rsidP="00A07886">
            <w:pPr>
              <w:spacing w:after="120"/>
              <w:rPr>
                <w:rFonts w:ascii="Garamond" w:hAnsi="Garamond"/>
                <w:bCs/>
                <w:lang w:val="en"/>
              </w:rPr>
            </w:pPr>
            <w:r w:rsidRPr="000E5A2F">
              <w:rPr>
                <w:rFonts w:ascii="Garamond" w:hAnsi="Garamond"/>
                <w:bCs/>
                <w:lang w:val="en"/>
              </w:rPr>
              <w:t>Number of Requisitioners</w:t>
            </w:r>
          </w:p>
        </w:tc>
        <w:tc>
          <w:tcPr>
            <w:tcW w:w="2790" w:type="dxa"/>
            <w:shd w:val="clear" w:color="auto" w:fill="F2F2F2" w:themeFill="background1" w:themeFillShade="F2"/>
            <w:noWrap/>
            <w:vAlign w:val="bottom"/>
            <w:hideMark/>
          </w:tcPr>
          <w:p w14:paraId="7BE90460" w14:textId="77777777" w:rsidR="00641E16" w:rsidRPr="000E5A2F" w:rsidRDefault="00641E16" w:rsidP="00A07886">
            <w:pPr>
              <w:spacing w:after="120"/>
              <w:rPr>
                <w:rFonts w:ascii="Garamond" w:hAnsi="Garamond"/>
                <w:bCs/>
                <w:lang w:val="en"/>
              </w:rPr>
            </w:pPr>
            <w:r w:rsidRPr="000E5A2F">
              <w:rPr>
                <w:rFonts w:ascii="Garamond" w:hAnsi="Garamond"/>
                <w:bCs/>
                <w:lang w:val="en"/>
              </w:rPr>
              <w:t>800</w:t>
            </w:r>
          </w:p>
        </w:tc>
        <w:tc>
          <w:tcPr>
            <w:tcW w:w="2515" w:type="dxa"/>
            <w:shd w:val="clear" w:color="auto" w:fill="F2F2F2" w:themeFill="background1" w:themeFillShade="F2"/>
            <w:vAlign w:val="bottom"/>
          </w:tcPr>
          <w:p w14:paraId="3559C758" w14:textId="0190A11F" w:rsidR="00641E16" w:rsidRPr="000E5A2F" w:rsidRDefault="00641E16" w:rsidP="00A07886">
            <w:pPr>
              <w:spacing w:after="120"/>
              <w:rPr>
                <w:rFonts w:ascii="Garamond" w:hAnsi="Garamond"/>
                <w:bCs/>
                <w:lang w:val="en"/>
              </w:rPr>
            </w:pPr>
            <w:r w:rsidRPr="000E5A2F">
              <w:rPr>
                <w:rFonts w:ascii="Garamond" w:hAnsi="Garamond"/>
                <w:bCs/>
                <w:lang w:val="en"/>
              </w:rPr>
              <w:t>N/A</w:t>
            </w:r>
          </w:p>
        </w:tc>
      </w:tr>
      <w:tr w:rsidR="00641E16" w:rsidRPr="001F127F" w14:paraId="21D39769" w14:textId="77777777" w:rsidTr="00330454">
        <w:trPr>
          <w:trHeight w:val="440"/>
        </w:trPr>
        <w:tc>
          <w:tcPr>
            <w:tcW w:w="4495" w:type="dxa"/>
            <w:noWrap/>
            <w:vAlign w:val="bottom"/>
            <w:hideMark/>
          </w:tcPr>
          <w:p w14:paraId="73543268" w14:textId="77777777" w:rsidR="00641E16" w:rsidRPr="000E5A2F" w:rsidRDefault="00641E16" w:rsidP="00A07886">
            <w:pPr>
              <w:spacing w:after="120"/>
              <w:rPr>
                <w:rFonts w:ascii="Garamond" w:hAnsi="Garamond"/>
                <w:bCs/>
                <w:lang w:val="en"/>
              </w:rPr>
            </w:pPr>
            <w:r w:rsidRPr="000E5A2F">
              <w:rPr>
                <w:rFonts w:ascii="Garamond" w:hAnsi="Garamond"/>
                <w:bCs/>
                <w:lang w:val="en"/>
              </w:rPr>
              <w:t>Number of Daily PO(s)</w:t>
            </w:r>
          </w:p>
        </w:tc>
        <w:tc>
          <w:tcPr>
            <w:tcW w:w="2790" w:type="dxa"/>
            <w:noWrap/>
            <w:vAlign w:val="bottom"/>
            <w:hideMark/>
          </w:tcPr>
          <w:p w14:paraId="001EAE4E" w14:textId="77777777" w:rsidR="00641E16" w:rsidRPr="000E5A2F" w:rsidRDefault="00641E16" w:rsidP="00A07886">
            <w:pPr>
              <w:spacing w:after="120"/>
              <w:rPr>
                <w:rFonts w:ascii="Garamond" w:hAnsi="Garamond"/>
                <w:bCs/>
                <w:lang w:val="en"/>
              </w:rPr>
            </w:pPr>
            <w:r w:rsidRPr="000E5A2F">
              <w:rPr>
                <w:rFonts w:ascii="Garamond" w:hAnsi="Garamond"/>
                <w:bCs/>
                <w:lang w:val="en"/>
              </w:rPr>
              <w:t>680</w:t>
            </w:r>
          </w:p>
        </w:tc>
        <w:tc>
          <w:tcPr>
            <w:tcW w:w="2515" w:type="dxa"/>
            <w:vAlign w:val="bottom"/>
          </w:tcPr>
          <w:p w14:paraId="341196D1" w14:textId="2481C22F" w:rsidR="00641E16" w:rsidRPr="000E5A2F" w:rsidRDefault="00641E16" w:rsidP="00A07886">
            <w:pPr>
              <w:spacing w:after="120"/>
              <w:rPr>
                <w:rFonts w:ascii="Garamond" w:hAnsi="Garamond"/>
                <w:bCs/>
                <w:lang w:val="en"/>
              </w:rPr>
            </w:pPr>
            <w:r w:rsidRPr="000E5A2F">
              <w:rPr>
                <w:rFonts w:ascii="Garamond" w:hAnsi="Garamond"/>
                <w:bCs/>
                <w:lang w:val="en"/>
              </w:rPr>
              <w:t>N/A</w:t>
            </w:r>
          </w:p>
        </w:tc>
      </w:tr>
      <w:tr w:rsidR="00641E16" w:rsidRPr="001F127F" w14:paraId="033DCD3F" w14:textId="77777777" w:rsidTr="00330454">
        <w:trPr>
          <w:trHeight w:val="440"/>
        </w:trPr>
        <w:tc>
          <w:tcPr>
            <w:tcW w:w="4495" w:type="dxa"/>
            <w:shd w:val="clear" w:color="auto" w:fill="F2F2F2" w:themeFill="background1" w:themeFillShade="F2"/>
            <w:noWrap/>
            <w:vAlign w:val="bottom"/>
            <w:hideMark/>
          </w:tcPr>
          <w:p w14:paraId="4D6463F2" w14:textId="77777777" w:rsidR="00641E16" w:rsidRPr="000E5A2F" w:rsidRDefault="00641E16" w:rsidP="00A07886">
            <w:pPr>
              <w:spacing w:after="120"/>
              <w:rPr>
                <w:rFonts w:ascii="Garamond" w:hAnsi="Garamond"/>
                <w:bCs/>
                <w:lang w:val="en"/>
              </w:rPr>
            </w:pPr>
            <w:r w:rsidRPr="000E5A2F">
              <w:rPr>
                <w:rFonts w:ascii="Garamond" w:hAnsi="Garamond"/>
                <w:bCs/>
                <w:lang w:val="en"/>
              </w:rPr>
              <w:lastRenderedPageBreak/>
              <w:t>Number of AP Clerks</w:t>
            </w:r>
          </w:p>
        </w:tc>
        <w:tc>
          <w:tcPr>
            <w:tcW w:w="2790" w:type="dxa"/>
            <w:shd w:val="clear" w:color="auto" w:fill="F2F2F2" w:themeFill="background1" w:themeFillShade="F2"/>
            <w:noWrap/>
            <w:vAlign w:val="bottom"/>
            <w:hideMark/>
          </w:tcPr>
          <w:p w14:paraId="1F5B1BB9" w14:textId="77777777" w:rsidR="00641E16" w:rsidRPr="000E5A2F" w:rsidRDefault="00641E16" w:rsidP="00A07886">
            <w:pPr>
              <w:spacing w:after="120"/>
              <w:rPr>
                <w:rFonts w:ascii="Garamond" w:hAnsi="Garamond"/>
                <w:bCs/>
                <w:lang w:val="en"/>
              </w:rPr>
            </w:pPr>
            <w:r w:rsidRPr="000E5A2F">
              <w:rPr>
                <w:rFonts w:ascii="Garamond" w:hAnsi="Garamond"/>
                <w:bCs/>
                <w:lang w:val="en"/>
              </w:rPr>
              <w:t>12</w:t>
            </w:r>
          </w:p>
        </w:tc>
        <w:tc>
          <w:tcPr>
            <w:tcW w:w="2515" w:type="dxa"/>
            <w:shd w:val="clear" w:color="auto" w:fill="F2F2F2" w:themeFill="background1" w:themeFillShade="F2"/>
            <w:vAlign w:val="bottom"/>
          </w:tcPr>
          <w:p w14:paraId="054355C3" w14:textId="77777777" w:rsidR="00641E16" w:rsidRPr="000E5A2F" w:rsidRDefault="00641E16" w:rsidP="00A07886">
            <w:pPr>
              <w:spacing w:after="120"/>
              <w:rPr>
                <w:rFonts w:ascii="Garamond" w:hAnsi="Garamond"/>
                <w:bCs/>
                <w:lang w:val="en"/>
              </w:rPr>
            </w:pPr>
            <w:r w:rsidRPr="000E5A2F">
              <w:rPr>
                <w:rFonts w:ascii="Garamond" w:hAnsi="Garamond"/>
                <w:bCs/>
                <w:lang w:val="en"/>
              </w:rPr>
              <w:t>N/A</w:t>
            </w:r>
          </w:p>
        </w:tc>
      </w:tr>
      <w:tr w:rsidR="00641E16" w:rsidRPr="001F127F" w14:paraId="0AD905A1" w14:textId="77777777" w:rsidTr="00330454">
        <w:trPr>
          <w:trHeight w:val="440"/>
        </w:trPr>
        <w:tc>
          <w:tcPr>
            <w:tcW w:w="4495" w:type="dxa"/>
            <w:noWrap/>
            <w:vAlign w:val="bottom"/>
            <w:hideMark/>
          </w:tcPr>
          <w:p w14:paraId="74F78E39" w14:textId="1559D51E" w:rsidR="00641E16" w:rsidRPr="000E5A2F" w:rsidRDefault="00641E16" w:rsidP="00A07886">
            <w:pPr>
              <w:spacing w:after="120"/>
              <w:rPr>
                <w:rFonts w:ascii="Garamond" w:hAnsi="Garamond"/>
              </w:rPr>
            </w:pPr>
            <w:r w:rsidRPr="000E5A2F">
              <w:rPr>
                <w:rFonts w:ascii="Garamond" w:hAnsi="Garamond"/>
              </w:rPr>
              <w:t xml:space="preserve">Number of </w:t>
            </w:r>
            <w:r w:rsidR="00EC2210">
              <w:rPr>
                <w:rFonts w:ascii="Garamond" w:hAnsi="Garamond"/>
              </w:rPr>
              <w:t>Active</w:t>
            </w:r>
            <w:r w:rsidRPr="000E5A2F">
              <w:rPr>
                <w:rFonts w:ascii="Garamond" w:hAnsi="Garamond"/>
              </w:rPr>
              <w:t xml:space="preserve"> Projects</w:t>
            </w:r>
          </w:p>
        </w:tc>
        <w:tc>
          <w:tcPr>
            <w:tcW w:w="2790" w:type="dxa"/>
            <w:noWrap/>
            <w:vAlign w:val="bottom"/>
            <w:hideMark/>
          </w:tcPr>
          <w:p w14:paraId="58182495" w14:textId="5B2820B1" w:rsidR="00641E16" w:rsidRPr="000E5A2F" w:rsidRDefault="00EC2210" w:rsidP="00A07886">
            <w:pPr>
              <w:spacing w:after="120"/>
              <w:rPr>
                <w:rFonts w:ascii="Garamond" w:hAnsi="Garamond"/>
                <w:bCs/>
                <w:lang w:val="en"/>
              </w:rPr>
            </w:pPr>
            <w:r>
              <w:rPr>
                <w:rFonts w:ascii="Garamond" w:hAnsi="Garamond"/>
                <w:bCs/>
                <w:lang w:val="en"/>
              </w:rPr>
              <w:t>270</w:t>
            </w:r>
          </w:p>
        </w:tc>
        <w:tc>
          <w:tcPr>
            <w:tcW w:w="2515" w:type="dxa"/>
            <w:vAlign w:val="bottom"/>
          </w:tcPr>
          <w:p w14:paraId="31404D0F" w14:textId="77777777" w:rsidR="00641E16" w:rsidRPr="000E5A2F" w:rsidRDefault="00641E16" w:rsidP="00A07886">
            <w:pPr>
              <w:spacing w:after="120"/>
              <w:rPr>
                <w:rFonts w:ascii="Garamond" w:hAnsi="Garamond"/>
                <w:bCs/>
                <w:lang w:val="en"/>
              </w:rPr>
            </w:pPr>
            <w:r w:rsidRPr="000E5A2F">
              <w:rPr>
                <w:rFonts w:ascii="Garamond" w:hAnsi="Garamond"/>
                <w:bCs/>
                <w:lang w:val="en"/>
              </w:rPr>
              <w:t>N/A</w:t>
            </w:r>
          </w:p>
        </w:tc>
      </w:tr>
      <w:tr w:rsidR="00641E16" w:rsidRPr="001F127F" w14:paraId="4FF9D5C0" w14:textId="77777777" w:rsidTr="00330454">
        <w:trPr>
          <w:trHeight w:val="440"/>
        </w:trPr>
        <w:tc>
          <w:tcPr>
            <w:tcW w:w="4495" w:type="dxa"/>
            <w:shd w:val="clear" w:color="auto" w:fill="F2F2F2" w:themeFill="background1" w:themeFillShade="F2"/>
            <w:noWrap/>
            <w:vAlign w:val="bottom"/>
            <w:hideMark/>
          </w:tcPr>
          <w:p w14:paraId="42B9A869" w14:textId="77777777" w:rsidR="00641E16" w:rsidRPr="000E5A2F" w:rsidRDefault="00641E16" w:rsidP="00A07886">
            <w:pPr>
              <w:spacing w:after="120"/>
              <w:rPr>
                <w:rFonts w:ascii="Garamond" w:hAnsi="Garamond"/>
              </w:rPr>
            </w:pPr>
            <w:r w:rsidRPr="000E5A2F">
              <w:rPr>
                <w:rFonts w:ascii="Garamond" w:hAnsi="Garamond"/>
                <w:bCs/>
                <w:lang w:val="en"/>
              </w:rPr>
              <w:t>Average Pages of Invoices Scanned</w:t>
            </w:r>
          </w:p>
        </w:tc>
        <w:tc>
          <w:tcPr>
            <w:tcW w:w="2790" w:type="dxa"/>
            <w:shd w:val="clear" w:color="auto" w:fill="F2F2F2" w:themeFill="background1" w:themeFillShade="F2"/>
            <w:noWrap/>
            <w:vAlign w:val="bottom"/>
            <w:hideMark/>
          </w:tcPr>
          <w:p w14:paraId="4289514F" w14:textId="77777777" w:rsidR="00ED7B0A" w:rsidRPr="000E5A2F" w:rsidRDefault="00641E16" w:rsidP="00A07886">
            <w:pPr>
              <w:spacing w:after="120"/>
              <w:rPr>
                <w:rFonts w:ascii="Garamond" w:hAnsi="Garamond"/>
                <w:bCs/>
                <w:lang w:val="en"/>
              </w:rPr>
            </w:pPr>
            <w:r w:rsidRPr="000E5A2F">
              <w:rPr>
                <w:rFonts w:ascii="Garamond" w:hAnsi="Garamond"/>
                <w:bCs/>
                <w:lang w:val="en"/>
              </w:rPr>
              <w:t>5 pages</w:t>
            </w:r>
            <w:r w:rsidR="00ED7B0A" w:rsidRPr="000E5A2F">
              <w:rPr>
                <w:rFonts w:ascii="Garamond" w:hAnsi="Garamond"/>
                <w:bCs/>
                <w:lang w:val="en"/>
              </w:rPr>
              <w:t xml:space="preserve"> </w:t>
            </w:r>
            <w:r w:rsidRPr="000E5A2F">
              <w:rPr>
                <w:rFonts w:ascii="Garamond" w:hAnsi="Garamond"/>
                <w:bCs/>
                <w:lang w:val="en"/>
              </w:rPr>
              <w:t>per inv</w:t>
            </w:r>
            <w:r w:rsidR="00ED7B0A" w:rsidRPr="000E5A2F">
              <w:rPr>
                <w:rFonts w:ascii="Garamond" w:hAnsi="Garamond"/>
                <w:bCs/>
                <w:lang w:val="en"/>
              </w:rPr>
              <w:t>oice</w:t>
            </w:r>
          </w:p>
          <w:p w14:paraId="677EA374" w14:textId="0807CFC5" w:rsidR="00641E16" w:rsidRPr="000E5A2F" w:rsidRDefault="00641E16" w:rsidP="00A07886">
            <w:pPr>
              <w:spacing w:after="120"/>
              <w:rPr>
                <w:rFonts w:ascii="Garamond" w:hAnsi="Garamond"/>
                <w:bCs/>
                <w:lang w:val="en"/>
              </w:rPr>
            </w:pPr>
            <w:r w:rsidRPr="000E5A2F">
              <w:rPr>
                <w:rFonts w:ascii="Garamond" w:hAnsi="Garamond"/>
                <w:bCs/>
                <w:lang w:val="en"/>
              </w:rPr>
              <w:t xml:space="preserve">140,000 </w:t>
            </w:r>
            <w:r w:rsidR="00ED7B0A" w:rsidRPr="000E5A2F">
              <w:rPr>
                <w:rFonts w:ascii="Garamond" w:hAnsi="Garamond"/>
                <w:bCs/>
                <w:lang w:val="en"/>
              </w:rPr>
              <w:t xml:space="preserve">invoices scanned per </w:t>
            </w:r>
            <w:r w:rsidRPr="000E5A2F">
              <w:rPr>
                <w:rFonts w:ascii="Garamond" w:hAnsi="Garamond"/>
                <w:bCs/>
                <w:lang w:val="en"/>
              </w:rPr>
              <w:t>y</w:t>
            </w:r>
            <w:r w:rsidR="00ED7B0A" w:rsidRPr="000E5A2F">
              <w:rPr>
                <w:rFonts w:ascii="Garamond" w:hAnsi="Garamond"/>
                <w:bCs/>
                <w:lang w:val="en"/>
              </w:rPr>
              <w:t>ea</w:t>
            </w:r>
            <w:r w:rsidRPr="000E5A2F">
              <w:rPr>
                <w:rFonts w:ascii="Garamond" w:hAnsi="Garamond"/>
                <w:bCs/>
                <w:lang w:val="en"/>
              </w:rPr>
              <w:t>r</w:t>
            </w:r>
          </w:p>
        </w:tc>
        <w:tc>
          <w:tcPr>
            <w:tcW w:w="2515" w:type="dxa"/>
            <w:shd w:val="clear" w:color="auto" w:fill="F2F2F2" w:themeFill="background1" w:themeFillShade="F2"/>
            <w:vAlign w:val="bottom"/>
          </w:tcPr>
          <w:p w14:paraId="005174C8" w14:textId="77777777" w:rsidR="00641E16" w:rsidRPr="000E5A2F" w:rsidRDefault="00641E16" w:rsidP="00A07886">
            <w:pPr>
              <w:spacing w:after="120"/>
              <w:rPr>
                <w:rFonts w:ascii="Garamond" w:hAnsi="Garamond"/>
                <w:bCs/>
                <w:lang w:val="en"/>
              </w:rPr>
            </w:pPr>
            <w:r w:rsidRPr="000E5A2F">
              <w:rPr>
                <w:rFonts w:ascii="Garamond" w:hAnsi="Garamond"/>
                <w:bCs/>
                <w:lang w:val="en"/>
              </w:rPr>
              <w:t>N/A</w:t>
            </w:r>
          </w:p>
        </w:tc>
      </w:tr>
      <w:tr w:rsidR="00641E16" w:rsidRPr="001F127F" w14:paraId="59336C23" w14:textId="77777777" w:rsidTr="00330454">
        <w:trPr>
          <w:trHeight w:val="440"/>
        </w:trPr>
        <w:tc>
          <w:tcPr>
            <w:tcW w:w="4495" w:type="dxa"/>
            <w:noWrap/>
            <w:vAlign w:val="bottom"/>
            <w:hideMark/>
          </w:tcPr>
          <w:p w14:paraId="3E8A1053" w14:textId="77777777" w:rsidR="00641E16" w:rsidRPr="000E5A2F" w:rsidRDefault="00641E16" w:rsidP="00A07886">
            <w:pPr>
              <w:spacing w:after="120"/>
              <w:rPr>
                <w:rFonts w:ascii="Garamond" w:hAnsi="Garamond"/>
              </w:rPr>
            </w:pPr>
            <w:r w:rsidRPr="000E5A2F">
              <w:rPr>
                <w:rFonts w:ascii="Garamond" w:hAnsi="Garamond"/>
                <w:bCs/>
                <w:lang w:val="en"/>
              </w:rPr>
              <w:t>Payment Distribution by Type</w:t>
            </w:r>
          </w:p>
        </w:tc>
        <w:tc>
          <w:tcPr>
            <w:tcW w:w="2790" w:type="dxa"/>
            <w:noWrap/>
            <w:vAlign w:val="bottom"/>
            <w:hideMark/>
          </w:tcPr>
          <w:p w14:paraId="51A125C1" w14:textId="77777777" w:rsidR="00641E16" w:rsidRPr="000E5A2F" w:rsidRDefault="00641E16" w:rsidP="00A07886">
            <w:pPr>
              <w:spacing w:after="120"/>
              <w:rPr>
                <w:rFonts w:ascii="Garamond" w:hAnsi="Garamond"/>
                <w:bCs/>
                <w:lang w:val="en"/>
              </w:rPr>
            </w:pPr>
            <w:r w:rsidRPr="000E5A2F">
              <w:rPr>
                <w:rFonts w:ascii="Garamond" w:hAnsi="Garamond"/>
                <w:bCs/>
                <w:lang w:val="en"/>
              </w:rPr>
              <w:t>ACH &amp; System Check</w:t>
            </w:r>
          </w:p>
        </w:tc>
        <w:tc>
          <w:tcPr>
            <w:tcW w:w="2515" w:type="dxa"/>
            <w:vAlign w:val="bottom"/>
          </w:tcPr>
          <w:p w14:paraId="2E3242A4" w14:textId="77777777" w:rsidR="00641E16" w:rsidRPr="000E5A2F" w:rsidRDefault="00641E16" w:rsidP="00A07886">
            <w:pPr>
              <w:spacing w:after="120"/>
              <w:rPr>
                <w:rFonts w:ascii="Garamond" w:hAnsi="Garamond"/>
                <w:bCs/>
                <w:lang w:val="en"/>
              </w:rPr>
            </w:pPr>
            <w:r w:rsidRPr="000E5A2F">
              <w:rPr>
                <w:rFonts w:ascii="Garamond" w:hAnsi="Garamond"/>
                <w:bCs/>
                <w:lang w:val="en"/>
              </w:rPr>
              <w:t>N/A</w:t>
            </w:r>
          </w:p>
        </w:tc>
      </w:tr>
      <w:tr w:rsidR="00641E16" w:rsidRPr="001F127F" w14:paraId="6E5CCA4C" w14:textId="77777777" w:rsidTr="00330454">
        <w:trPr>
          <w:trHeight w:val="440"/>
        </w:trPr>
        <w:tc>
          <w:tcPr>
            <w:tcW w:w="4495" w:type="dxa"/>
            <w:shd w:val="clear" w:color="auto" w:fill="F2F2F2" w:themeFill="background1" w:themeFillShade="F2"/>
            <w:noWrap/>
            <w:vAlign w:val="bottom"/>
            <w:hideMark/>
          </w:tcPr>
          <w:p w14:paraId="24C85D66" w14:textId="77777777" w:rsidR="00641E16" w:rsidRPr="000E5A2F" w:rsidRDefault="00641E16" w:rsidP="00A07886">
            <w:pPr>
              <w:spacing w:after="120"/>
              <w:rPr>
                <w:rFonts w:ascii="Garamond" w:hAnsi="Garamond"/>
              </w:rPr>
            </w:pPr>
            <w:r w:rsidRPr="000E5A2F">
              <w:rPr>
                <w:rFonts w:ascii="Garamond" w:hAnsi="Garamond"/>
                <w:bCs/>
                <w:lang w:val="en"/>
              </w:rPr>
              <w:t>Fixed Assets</w:t>
            </w:r>
          </w:p>
        </w:tc>
        <w:tc>
          <w:tcPr>
            <w:tcW w:w="2790" w:type="dxa"/>
            <w:shd w:val="clear" w:color="auto" w:fill="F2F2F2" w:themeFill="background1" w:themeFillShade="F2"/>
            <w:noWrap/>
            <w:vAlign w:val="bottom"/>
            <w:hideMark/>
          </w:tcPr>
          <w:p w14:paraId="35B3CE00" w14:textId="37D0E2BE" w:rsidR="00641E16" w:rsidRPr="000E5A2F" w:rsidRDefault="004906BF" w:rsidP="00A07886">
            <w:pPr>
              <w:spacing w:after="120"/>
              <w:rPr>
                <w:rFonts w:ascii="Garamond" w:hAnsi="Garamond"/>
                <w:bCs/>
                <w:lang w:val="en"/>
              </w:rPr>
            </w:pPr>
            <w:r w:rsidRPr="000E5A2F">
              <w:rPr>
                <w:rFonts w:ascii="Garamond" w:hAnsi="Garamond"/>
                <w:bCs/>
                <w:lang w:val="en"/>
              </w:rPr>
              <w:t>15,</w:t>
            </w:r>
            <w:r w:rsidR="008471B6">
              <w:rPr>
                <w:rFonts w:ascii="Garamond" w:hAnsi="Garamond"/>
                <w:bCs/>
                <w:lang w:val="en"/>
              </w:rPr>
              <w:t>500</w:t>
            </w:r>
          </w:p>
        </w:tc>
        <w:tc>
          <w:tcPr>
            <w:tcW w:w="2515" w:type="dxa"/>
            <w:shd w:val="clear" w:color="auto" w:fill="F2F2F2" w:themeFill="background1" w:themeFillShade="F2"/>
            <w:vAlign w:val="bottom"/>
          </w:tcPr>
          <w:p w14:paraId="4DF29577" w14:textId="77777777" w:rsidR="00641E16" w:rsidRPr="000E5A2F" w:rsidRDefault="00641E16" w:rsidP="00A07886">
            <w:pPr>
              <w:spacing w:after="120"/>
              <w:rPr>
                <w:rFonts w:ascii="Garamond" w:hAnsi="Garamond"/>
                <w:bCs/>
                <w:lang w:val="en"/>
              </w:rPr>
            </w:pPr>
            <w:r w:rsidRPr="000E5A2F">
              <w:rPr>
                <w:rFonts w:ascii="Garamond" w:hAnsi="Garamond"/>
                <w:bCs/>
                <w:lang w:val="en"/>
              </w:rPr>
              <w:t>N/A</w:t>
            </w:r>
          </w:p>
        </w:tc>
      </w:tr>
      <w:tr w:rsidR="00641E16" w:rsidRPr="001F127F" w14:paraId="3CF9EDD1" w14:textId="77777777" w:rsidTr="00330454">
        <w:trPr>
          <w:trHeight w:val="440"/>
        </w:trPr>
        <w:tc>
          <w:tcPr>
            <w:tcW w:w="4495" w:type="dxa"/>
            <w:noWrap/>
            <w:vAlign w:val="bottom"/>
            <w:hideMark/>
          </w:tcPr>
          <w:p w14:paraId="78C9BE2A" w14:textId="77777777" w:rsidR="00641E16" w:rsidRPr="000E5A2F" w:rsidRDefault="00641E16" w:rsidP="00A07886">
            <w:pPr>
              <w:spacing w:after="120"/>
              <w:rPr>
                <w:rFonts w:ascii="Garamond" w:hAnsi="Garamond"/>
              </w:rPr>
            </w:pPr>
            <w:r w:rsidRPr="000E5A2F">
              <w:rPr>
                <w:rFonts w:ascii="Garamond" w:hAnsi="Garamond"/>
                <w:lang w:val="en"/>
              </w:rPr>
              <w:t>Expected Number of Asset Additions Per Year</w:t>
            </w:r>
          </w:p>
        </w:tc>
        <w:tc>
          <w:tcPr>
            <w:tcW w:w="2790" w:type="dxa"/>
            <w:noWrap/>
            <w:vAlign w:val="bottom"/>
            <w:hideMark/>
          </w:tcPr>
          <w:p w14:paraId="6E915B7F" w14:textId="4C627AE1" w:rsidR="00641E16" w:rsidRPr="000E5A2F" w:rsidRDefault="004906BF" w:rsidP="00A07886">
            <w:pPr>
              <w:spacing w:after="120"/>
              <w:rPr>
                <w:rFonts w:ascii="Garamond" w:hAnsi="Garamond"/>
                <w:bCs/>
                <w:lang w:val="en"/>
              </w:rPr>
            </w:pPr>
            <w:r w:rsidRPr="000E5A2F">
              <w:rPr>
                <w:rFonts w:ascii="Garamond" w:hAnsi="Garamond"/>
                <w:bCs/>
                <w:lang w:val="en"/>
              </w:rPr>
              <w:t>1,400</w:t>
            </w:r>
          </w:p>
        </w:tc>
        <w:tc>
          <w:tcPr>
            <w:tcW w:w="2515" w:type="dxa"/>
            <w:vAlign w:val="bottom"/>
          </w:tcPr>
          <w:p w14:paraId="59701C48" w14:textId="77777777" w:rsidR="00641E16" w:rsidRPr="000E5A2F" w:rsidRDefault="00641E16" w:rsidP="00A07886">
            <w:pPr>
              <w:spacing w:after="120"/>
              <w:rPr>
                <w:rFonts w:ascii="Garamond" w:hAnsi="Garamond"/>
                <w:bCs/>
                <w:lang w:val="en"/>
              </w:rPr>
            </w:pPr>
            <w:r w:rsidRPr="000E5A2F">
              <w:rPr>
                <w:rFonts w:ascii="Garamond" w:hAnsi="Garamond"/>
                <w:bCs/>
                <w:lang w:val="en"/>
              </w:rPr>
              <w:t>N/A</w:t>
            </w:r>
          </w:p>
        </w:tc>
      </w:tr>
      <w:tr w:rsidR="00641E16" w:rsidRPr="001F127F" w14:paraId="20658BBE" w14:textId="77777777" w:rsidTr="00330454">
        <w:trPr>
          <w:trHeight w:val="440"/>
        </w:trPr>
        <w:tc>
          <w:tcPr>
            <w:tcW w:w="4495" w:type="dxa"/>
            <w:shd w:val="clear" w:color="auto" w:fill="F2F2F2" w:themeFill="background1" w:themeFillShade="F2"/>
            <w:noWrap/>
            <w:vAlign w:val="bottom"/>
            <w:hideMark/>
          </w:tcPr>
          <w:p w14:paraId="5B2547D6" w14:textId="77777777" w:rsidR="00641E16" w:rsidRPr="000E5A2F" w:rsidRDefault="00641E16" w:rsidP="00A07886">
            <w:pPr>
              <w:spacing w:after="120"/>
              <w:rPr>
                <w:rFonts w:ascii="Garamond" w:hAnsi="Garamond"/>
              </w:rPr>
            </w:pPr>
            <w:r w:rsidRPr="000E5A2F">
              <w:rPr>
                <w:rFonts w:ascii="Garamond" w:hAnsi="Garamond"/>
                <w:lang w:val="en"/>
              </w:rPr>
              <w:t>Number of Legal Entities / Companies Added Per Year</w:t>
            </w:r>
          </w:p>
        </w:tc>
        <w:tc>
          <w:tcPr>
            <w:tcW w:w="2790" w:type="dxa"/>
            <w:shd w:val="clear" w:color="auto" w:fill="F2F2F2" w:themeFill="background1" w:themeFillShade="F2"/>
            <w:noWrap/>
            <w:vAlign w:val="bottom"/>
            <w:hideMark/>
          </w:tcPr>
          <w:p w14:paraId="4041BF93" w14:textId="77777777" w:rsidR="00641E16" w:rsidRPr="000E5A2F" w:rsidRDefault="00641E16" w:rsidP="00A07886">
            <w:pPr>
              <w:spacing w:after="120"/>
              <w:rPr>
                <w:rFonts w:ascii="Garamond" w:hAnsi="Garamond"/>
                <w:bCs/>
                <w:lang w:val="en"/>
              </w:rPr>
            </w:pPr>
            <w:r w:rsidRPr="000E5A2F">
              <w:rPr>
                <w:rFonts w:ascii="Garamond" w:hAnsi="Garamond"/>
                <w:bCs/>
                <w:lang w:val="en"/>
              </w:rPr>
              <w:t>0</w:t>
            </w:r>
          </w:p>
        </w:tc>
        <w:tc>
          <w:tcPr>
            <w:tcW w:w="2515" w:type="dxa"/>
            <w:shd w:val="clear" w:color="auto" w:fill="F2F2F2" w:themeFill="background1" w:themeFillShade="F2"/>
            <w:vAlign w:val="bottom"/>
          </w:tcPr>
          <w:p w14:paraId="355F3448" w14:textId="65B6B7AB" w:rsidR="00641E16" w:rsidRPr="000E5A2F" w:rsidRDefault="000E5A2F" w:rsidP="00A07886">
            <w:pPr>
              <w:spacing w:after="120"/>
              <w:rPr>
                <w:rFonts w:ascii="Garamond" w:hAnsi="Garamond"/>
                <w:bCs/>
                <w:lang w:val="en"/>
              </w:rPr>
            </w:pPr>
            <w:r w:rsidRPr="000E5A2F">
              <w:rPr>
                <w:rFonts w:ascii="Garamond" w:hAnsi="Garamond"/>
                <w:bCs/>
                <w:lang w:val="en"/>
              </w:rPr>
              <w:t>0</w:t>
            </w:r>
          </w:p>
        </w:tc>
      </w:tr>
      <w:tr w:rsidR="00641E16" w:rsidRPr="001F127F" w14:paraId="1FBCDF34" w14:textId="77777777" w:rsidTr="00330454">
        <w:trPr>
          <w:trHeight w:val="440"/>
        </w:trPr>
        <w:tc>
          <w:tcPr>
            <w:tcW w:w="4495" w:type="dxa"/>
            <w:noWrap/>
            <w:vAlign w:val="bottom"/>
            <w:hideMark/>
          </w:tcPr>
          <w:p w14:paraId="72AECCD7" w14:textId="77777777" w:rsidR="00641E16" w:rsidRPr="000E5A2F" w:rsidRDefault="00641E16" w:rsidP="00A07886">
            <w:pPr>
              <w:spacing w:after="120"/>
              <w:rPr>
                <w:rFonts w:ascii="Garamond" w:hAnsi="Garamond"/>
              </w:rPr>
            </w:pPr>
            <w:r w:rsidRPr="000E5A2F">
              <w:rPr>
                <w:rFonts w:ascii="Garamond" w:hAnsi="Garamond"/>
                <w:lang w:val="en"/>
              </w:rPr>
              <w:t>Number of Departments / Cost Centers Added Per Year</w:t>
            </w:r>
          </w:p>
        </w:tc>
        <w:tc>
          <w:tcPr>
            <w:tcW w:w="2790" w:type="dxa"/>
            <w:noWrap/>
            <w:vAlign w:val="bottom"/>
            <w:hideMark/>
          </w:tcPr>
          <w:p w14:paraId="36F5459F" w14:textId="77777777" w:rsidR="00641E16" w:rsidRPr="000E5A2F" w:rsidRDefault="00641E16" w:rsidP="00A07886">
            <w:pPr>
              <w:spacing w:after="120"/>
              <w:rPr>
                <w:rFonts w:ascii="Garamond" w:hAnsi="Garamond"/>
                <w:bCs/>
                <w:lang w:val="en"/>
              </w:rPr>
            </w:pPr>
            <w:r w:rsidRPr="000E5A2F">
              <w:rPr>
                <w:rFonts w:ascii="Garamond" w:hAnsi="Garamond"/>
                <w:bCs/>
                <w:lang w:val="en"/>
              </w:rPr>
              <w:t>4</w:t>
            </w:r>
          </w:p>
        </w:tc>
        <w:tc>
          <w:tcPr>
            <w:tcW w:w="2515" w:type="dxa"/>
            <w:vAlign w:val="bottom"/>
          </w:tcPr>
          <w:p w14:paraId="7A7CC5CA" w14:textId="37A54973" w:rsidR="00641E16" w:rsidRPr="000E5A2F" w:rsidRDefault="000E5A2F" w:rsidP="00A07886">
            <w:pPr>
              <w:spacing w:after="120"/>
              <w:rPr>
                <w:rFonts w:ascii="Garamond" w:hAnsi="Garamond"/>
                <w:bCs/>
                <w:lang w:val="en"/>
              </w:rPr>
            </w:pPr>
            <w:r w:rsidRPr="000E5A2F">
              <w:rPr>
                <w:rFonts w:ascii="Garamond" w:hAnsi="Garamond"/>
                <w:bCs/>
                <w:lang w:val="en"/>
              </w:rPr>
              <w:t>10</w:t>
            </w:r>
          </w:p>
        </w:tc>
      </w:tr>
      <w:tr w:rsidR="00641E16" w:rsidRPr="001F127F" w14:paraId="326F3900" w14:textId="77777777" w:rsidTr="00330454">
        <w:trPr>
          <w:trHeight w:val="440"/>
        </w:trPr>
        <w:tc>
          <w:tcPr>
            <w:tcW w:w="4495" w:type="dxa"/>
            <w:shd w:val="clear" w:color="auto" w:fill="F2F2F2" w:themeFill="background1" w:themeFillShade="F2"/>
            <w:noWrap/>
            <w:vAlign w:val="bottom"/>
            <w:hideMark/>
          </w:tcPr>
          <w:p w14:paraId="2BCB9B71" w14:textId="77777777" w:rsidR="00641E16" w:rsidRPr="000E5A2F" w:rsidRDefault="00641E16" w:rsidP="00A07886">
            <w:pPr>
              <w:spacing w:after="120"/>
              <w:rPr>
                <w:rFonts w:ascii="Garamond" w:hAnsi="Garamond"/>
              </w:rPr>
            </w:pPr>
            <w:r w:rsidRPr="000E5A2F">
              <w:rPr>
                <w:rFonts w:ascii="Garamond" w:hAnsi="Garamond"/>
                <w:lang w:val="en"/>
              </w:rPr>
              <w:t>Number of Accounts Added Per Year</w:t>
            </w:r>
          </w:p>
        </w:tc>
        <w:tc>
          <w:tcPr>
            <w:tcW w:w="2790" w:type="dxa"/>
            <w:shd w:val="clear" w:color="auto" w:fill="F2F2F2" w:themeFill="background1" w:themeFillShade="F2"/>
            <w:noWrap/>
            <w:vAlign w:val="bottom"/>
            <w:hideMark/>
          </w:tcPr>
          <w:p w14:paraId="3D1717D1" w14:textId="77777777" w:rsidR="00641E16" w:rsidRPr="000E5A2F" w:rsidRDefault="00641E16" w:rsidP="00A07886">
            <w:pPr>
              <w:spacing w:after="120"/>
              <w:rPr>
                <w:rFonts w:ascii="Garamond" w:hAnsi="Garamond"/>
                <w:bCs/>
                <w:lang w:val="en"/>
              </w:rPr>
            </w:pPr>
            <w:r w:rsidRPr="000E5A2F">
              <w:rPr>
                <w:rFonts w:ascii="Garamond" w:hAnsi="Garamond"/>
                <w:bCs/>
                <w:lang w:val="en"/>
              </w:rPr>
              <w:t>50</w:t>
            </w:r>
          </w:p>
        </w:tc>
        <w:tc>
          <w:tcPr>
            <w:tcW w:w="2515" w:type="dxa"/>
            <w:shd w:val="clear" w:color="auto" w:fill="F2F2F2" w:themeFill="background1" w:themeFillShade="F2"/>
            <w:vAlign w:val="bottom"/>
          </w:tcPr>
          <w:p w14:paraId="39F977A1" w14:textId="1AFE25C7" w:rsidR="00641E16" w:rsidRPr="000E5A2F" w:rsidRDefault="0033211C" w:rsidP="00A07886">
            <w:pPr>
              <w:spacing w:after="120"/>
              <w:rPr>
                <w:rFonts w:ascii="Garamond" w:hAnsi="Garamond"/>
                <w:bCs/>
                <w:lang w:val="en"/>
              </w:rPr>
            </w:pPr>
            <w:r>
              <w:rPr>
                <w:rFonts w:ascii="Garamond" w:hAnsi="Garamond"/>
                <w:bCs/>
                <w:lang w:val="en"/>
              </w:rPr>
              <w:t>50</w:t>
            </w:r>
          </w:p>
        </w:tc>
      </w:tr>
      <w:tr w:rsidR="00641E16" w:rsidRPr="001F127F" w14:paraId="04E29D1A" w14:textId="77777777" w:rsidTr="00330454">
        <w:trPr>
          <w:trHeight w:val="440"/>
        </w:trPr>
        <w:tc>
          <w:tcPr>
            <w:tcW w:w="4495" w:type="dxa"/>
            <w:noWrap/>
            <w:vAlign w:val="bottom"/>
            <w:hideMark/>
          </w:tcPr>
          <w:p w14:paraId="6FEA82D9" w14:textId="77777777" w:rsidR="00641E16" w:rsidRPr="000E5A2F" w:rsidRDefault="00641E16" w:rsidP="00A07886">
            <w:pPr>
              <w:spacing w:after="120"/>
              <w:rPr>
                <w:rFonts w:ascii="Garamond" w:hAnsi="Garamond"/>
              </w:rPr>
            </w:pPr>
            <w:r w:rsidRPr="000E5A2F">
              <w:rPr>
                <w:rFonts w:ascii="Garamond" w:hAnsi="Garamond"/>
                <w:bCs/>
                <w:lang w:val="en"/>
              </w:rPr>
              <w:t xml:space="preserve">Total Number of </w:t>
            </w:r>
            <w:bookmarkStart w:id="10" w:name="_Int_TXj9wPJ8"/>
            <w:r w:rsidRPr="000E5A2F">
              <w:rPr>
                <w:rFonts w:ascii="Garamond" w:hAnsi="Garamond"/>
                <w:bCs/>
                <w:lang w:val="en"/>
              </w:rPr>
              <w:t>FTE</w:t>
            </w:r>
            <w:bookmarkEnd w:id="10"/>
          </w:p>
        </w:tc>
        <w:tc>
          <w:tcPr>
            <w:tcW w:w="2790" w:type="dxa"/>
            <w:noWrap/>
            <w:vAlign w:val="bottom"/>
            <w:hideMark/>
          </w:tcPr>
          <w:p w14:paraId="12AAB479" w14:textId="6E934EB4" w:rsidR="0095005A" w:rsidRPr="000E5A2F" w:rsidRDefault="00920D4B" w:rsidP="00A07886">
            <w:pPr>
              <w:spacing w:after="120"/>
              <w:rPr>
                <w:rFonts w:ascii="Garamond" w:hAnsi="Garamond"/>
                <w:bCs/>
                <w:lang w:val="en"/>
              </w:rPr>
            </w:pPr>
            <w:r>
              <w:rPr>
                <w:rFonts w:ascii="Garamond" w:hAnsi="Garamond"/>
                <w:bCs/>
                <w:lang w:val="en"/>
              </w:rPr>
              <w:t>11,755</w:t>
            </w:r>
          </w:p>
        </w:tc>
        <w:tc>
          <w:tcPr>
            <w:tcW w:w="2515" w:type="dxa"/>
            <w:vAlign w:val="bottom"/>
          </w:tcPr>
          <w:p w14:paraId="39DA4054" w14:textId="7BF5C608" w:rsidR="00641E16" w:rsidRPr="000E5A2F" w:rsidRDefault="00920D4B" w:rsidP="00A07886">
            <w:pPr>
              <w:spacing w:after="120"/>
              <w:rPr>
                <w:rFonts w:ascii="Garamond" w:hAnsi="Garamond"/>
                <w:bCs/>
                <w:lang w:val="en"/>
              </w:rPr>
            </w:pPr>
            <w:r>
              <w:rPr>
                <w:rFonts w:ascii="Garamond" w:hAnsi="Garamond"/>
                <w:bCs/>
                <w:lang w:val="en"/>
              </w:rPr>
              <w:t>4,</w:t>
            </w:r>
            <w:r w:rsidR="0033211C">
              <w:rPr>
                <w:rFonts w:ascii="Garamond" w:hAnsi="Garamond"/>
                <w:bCs/>
                <w:lang w:val="en"/>
              </w:rPr>
              <w:t>225</w:t>
            </w:r>
          </w:p>
        </w:tc>
      </w:tr>
      <w:tr w:rsidR="00641E16" w:rsidRPr="001F127F" w14:paraId="6BC2B028" w14:textId="77777777" w:rsidTr="00330454">
        <w:trPr>
          <w:trHeight w:val="440"/>
        </w:trPr>
        <w:tc>
          <w:tcPr>
            <w:tcW w:w="4495" w:type="dxa"/>
            <w:shd w:val="clear" w:color="auto" w:fill="F2F2F2" w:themeFill="background1" w:themeFillShade="F2"/>
            <w:noWrap/>
            <w:vAlign w:val="bottom"/>
            <w:hideMark/>
          </w:tcPr>
          <w:p w14:paraId="04B1A5F9" w14:textId="77777777" w:rsidR="00641E16" w:rsidRPr="000E5A2F" w:rsidRDefault="00641E16" w:rsidP="00A07886">
            <w:pPr>
              <w:spacing w:after="120"/>
              <w:rPr>
                <w:rFonts w:ascii="Garamond" w:hAnsi="Garamond"/>
              </w:rPr>
            </w:pPr>
            <w:r w:rsidRPr="000E5A2F">
              <w:rPr>
                <w:rFonts w:ascii="Garamond" w:hAnsi="Garamond"/>
                <w:bCs/>
                <w:lang w:val="en"/>
              </w:rPr>
              <w:t>Number of Employees (including Contingent)</w:t>
            </w:r>
          </w:p>
        </w:tc>
        <w:tc>
          <w:tcPr>
            <w:tcW w:w="2790" w:type="dxa"/>
            <w:shd w:val="clear" w:color="auto" w:fill="F2F2F2" w:themeFill="background1" w:themeFillShade="F2"/>
            <w:noWrap/>
            <w:vAlign w:val="bottom"/>
            <w:hideMark/>
          </w:tcPr>
          <w:p w14:paraId="2E38E56D" w14:textId="21BA7185" w:rsidR="00641E16" w:rsidRPr="000E5A2F" w:rsidRDefault="00681FA4" w:rsidP="00A07886">
            <w:pPr>
              <w:spacing w:after="120"/>
              <w:rPr>
                <w:rFonts w:ascii="Garamond" w:hAnsi="Garamond"/>
                <w:bCs/>
                <w:lang w:val="en"/>
              </w:rPr>
            </w:pPr>
            <w:r w:rsidRPr="00681FA4">
              <w:rPr>
                <w:rFonts w:ascii="Garamond" w:hAnsi="Garamond"/>
                <w:bCs/>
                <w:lang w:val="en"/>
              </w:rPr>
              <w:t>12,300</w:t>
            </w:r>
          </w:p>
        </w:tc>
        <w:tc>
          <w:tcPr>
            <w:tcW w:w="2515" w:type="dxa"/>
            <w:shd w:val="clear" w:color="auto" w:fill="F2F2F2" w:themeFill="background1" w:themeFillShade="F2"/>
            <w:vAlign w:val="bottom"/>
          </w:tcPr>
          <w:p w14:paraId="57C64144" w14:textId="09B0D54D" w:rsidR="00641E16" w:rsidRPr="000E5A2F" w:rsidRDefault="0033211C" w:rsidP="00A07886">
            <w:pPr>
              <w:spacing w:after="120"/>
              <w:rPr>
                <w:rFonts w:ascii="Garamond" w:hAnsi="Garamond"/>
                <w:bCs/>
                <w:lang w:val="en"/>
              </w:rPr>
            </w:pPr>
            <w:r>
              <w:rPr>
                <w:rFonts w:ascii="Garamond" w:hAnsi="Garamond"/>
                <w:bCs/>
                <w:lang w:val="en"/>
              </w:rPr>
              <w:t>4,452</w:t>
            </w:r>
          </w:p>
        </w:tc>
      </w:tr>
    </w:tbl>
    <w:p w14:paraId="3FA46724" w14:textId="77777777" w:rsidR="003E13CC" w:rsidRDefault="003E13CC" w:rsidP="00D73138">
      <w:pPr>
        <w:spacing w:after="120" w:line="240" w:lineRule="auto"/>
        <w:rPr>
          <w:rFonts w:ascii="Garamond" w:hAnsi="Garamond"/>
        </w:rPr>
      </w:pPr>
    </w:p>
    <w:p w14:paraId="35D456A1" w14:textId="2BBBEE39" w:rsidR="008D03AE" w:rsidRDefault="00AD27E2" w:rsidP="00D73138">
      <w:pPr>
        <w:spacing w:after="120" w:line="240" w:lineRule="auto"/>
        <w:rPr>
          <w:rFonts w:ascii="Garamond" w:eastAsia="Times New Roman" w:hAnsi="Garamond" w:cstheme="majorBidi"/>
          <w:b/>
          <w:bCs/>
          <w:color w:val="4472C4" w:themeColor="accent1"/>
          <w:sz w:val="26"/>
          <w:szCs w:val="26"/>
        </w:rPr>
      </w:pPr>
      <w:r w:rsidRPr="00AD27E2">
        <w:rPr>
          <w:rFonts w:ascii="Garamond" w:eastAsia="Times New Roman" w:hAnsi="Garamond" w:cstheme="majorBidi"/>
          <w:b/>
          <w:bCs/>
          <w:color w:val="4472C4" w:themeColor="accent1"/>
          <w:sz w:val="26"/>
          <w:szCs w:val="26"/>
        </w:rPr>
        <w:t>UCLA Health Number of Users</w:t>
      </w:r>
    </w:p>
    <w:tbl>
      <w:tblPr>
        <w:tblStyle w:val="TableGrid"/>
        <w:tblW w:w="0" w:type="auto"/>
        <w:tblLook w:val="04A0" w:firstRow="1" w:lastRow="0" w:firstColumn="1" w:lastColumn="0" w:noHBand="0" w:noVBand="1"/>
      </w:tblPr>
      <w:tblGrid>
        <w:gridCol w:w="3266"/>
        <w:gridCol w:w="3267"/>
        <w:gridCol w:w="3267"/>
      </w:tblGrid>
      <w:tr w:rsidR="00AD27E2" w14:paraId="70DF44D1" w14:textId="5448C86B" w:rsidTr="00BB33C6">
        <w:trPr>
          <w:trHeight w:val="935"/>
        </w:trPr>
        <w:tc>
          <w:tcPr>
            <w:tcW w:w="3266" w:type="dxa"/>
            <w:shd w:val="clear" w:color="auto" w:fill="B4C6E7"/>
            <w:vAlign w:val="center"/>
          </w:tcPr>
          <w:p w14:paraId="2D8D3118" w14:textId="0982EDA7" w:rsidR="00AD27E2" w:rsidRPr="00BB33C6" w:rsidRDefault="00AD27E2" w:rsidP="00AD27E2">
            <w:pPr>
              <w:spacing w:after="120"/>
              <w:jc w:val="center"/>
              <w:rPr>
                <w:rFonts w:ascii="Garamond" w:hAnsi="Garamond"/>
                <w:b/>
                <w:bCs/>
              </w:rPr>
            </w:pPr>
            <w:bookmarkStart w:id="11" w:name="_Hlk168426412"/>
            <w:r w:rsidRPr="00BB33C6">
              <w:rPr>
                <w:rFonts w:ascii="Garamond" w:hAnsi="Garamond"/>
                <w:b/>
                <w:bCs/>
              </w:rPr>
              <w:t>Type of User</w:t>
            </w:r>
          </w:p>
        </w:tc>
        <w:tc>
          <w:tcPr>
            <w:tcW w:w="3267" w:type="dxa"/>
            <w:shd w:val="clear" w:color="auto" w:fill="B4C6E7"/>
            <w:vAlign w:val="center"/>
          </w:tcPr>
          <w:p w14:paraId="1CA13E49" w14:textId="0E159E9D" w:rsidR="00AD27E2" w:rsidRPr="00BB33C6" w:rsidRDefault="00AD27E2" w:rsidP="00AD27E2">
            <w:pPr>
              <w:spacing w:after="120"/>
              <w:jc w:val="center"/>
              <w:rPr>
                <w:rFonts w:ascii="Garamond" w:hAnsi="Garamond"/>
                <w:b/>
                <w:bCs/>
              </w:rPr>
            </w:pPr>
            <w:r w:rsidRPr="00BB33C6">
              <w:rPr>
                <w:rFonts w:ascii="Garamond" w:hAnsi="Garamond"/>
                <w:b/>
                <w:bCs/>
              </w:rPr>
              <w:t>Estimated # Core Users</w:t>
            </w:r>
          </w:p>
        </w:tc>
        <w:tc>
          <w:tcPr>
            <w:tcW w:w="3267" w:type="dxa"/>
            <w:shd w:val="clear" w:color="auto" w:fill="B4C6E7"/>
            <w:vAlign w:val="center"/>
          </w:tcPr>
          <w:p w14:paraId="073D99ED" w14:textId="72B5E6E2" w:rsidR="00AD27E2" w:rsidRPr="00BB33C6" w:rsidRDefault="00AD27E2" w:rsidP="00AD27E2">
            <w:pPr>
              <w:spacing w:after="120"/>
              <w:jc w:val="center"/>
              <w:rPr>
                <w:rFonts w:ascii="Garamond" w:hAnsi="Garamond"/>
                <w:b/>
                <w:bCs/>
              </w:rPr>
            </w:pPr>
            <w:r w:rsidRPr="00BB33C6">
              <w:rPr>
                <w:rFonts w:ascii="Garamond" w:hAnsi="Garamond"/>
                <w:b/>
                <w:bCs/>
              </w:rPr>
              <w:t>Estimated Number of End Users</w:t>
            </w:r>
          </w:p>
        </w:tc>
      </w:tr>
      <w:tr w:rsidR="00AD27E2" w14:paraId="113D6E2D" w14:textId="6146BF89" w:rsidTr="00395F75">
        <w:trPr>
          <w:trHeight w:val="485"/>
        </w:trPr>
        <w:tc>
          <w:tcPr>
            <w:tcW w:w="3266" w:type="dxa"/>
            <w:shd w:val="clear" w:color="auto" w:fill="F2F2F2" w:themeFill="background1" w:themeFillShade="F2"/>
            <w:vAlign w:val="bottom"/>
          </w:tcPr>
          <w:p w14:paraId="405FFF03" w14:textId="6F5BFCE9" w:rsidR="00AD27E2" w:rsidRDefault="00AD27E2" w:rsidP="00587CC0">
            <w:pPr>
              <w:spacing w:after="120"/>
              <w:rPr>
                <w:rFonts w:ascii="Garamond" w:hAnsi="Garamond"/>
              </w:rPr>
            </w:pPr>
            <w:r>
              <w:rPr>
                <w:rFonts w:ascii="Garamond" w:hAnsi="Garamond"/>
              </w:rPr>
              <w:t>Financials</w:t>
            </w:r>
          </w:p>
        </w:tc>
        <w:tc>
          <w:tcPr>
            <w:tcW w:w="3267" w:type="dxa"/>
            <w:shd w:val="clear" w:color="auto" w:fill="F2F2F2" w:themeFill="background1" w:themeFillShade="F2"/>
            <w:vAlign w:val="bottom"/>
          </w:tcPr>
          <w:p w14:paraId="3DC6DDF2" w14:textId="06F6E83D" w:rsidR="00AD27E2" w:rsidRDefault="0026390B" w:rsidP="00587CC0">
            <w:pPr>
              <w:spacing w:after="120"/>
              <w:rPr>
                <w:rFonts w:ascii="Garamond" w:hAnsi="Garamond"/>
              </w:rPr>
            </w:pPr>
            <w:r>
              <w:rPr>
                <w:rFonts w:ascii="Garamond" w:hAnsi="Garamond"/>
              </w:rPr>
              <w:t>49 (Med Center) 25 (FPG)</w:t>
            </w:r>
          </w:p>
        </w:tc>
        <w:tc>
          <w:tcPr>
            <w:tcW w:w="3267" w:type="dxa"/>
            <w:shd w:val="clear" w:color="auto" w:fill="F2F2F2" w:themeFill="background1" w:themeFillShade="F2"/>
            <w:vAlign w:val="bottom"/>
          </w:tcPr>
          <w:p w14:paraId="722ECB93" w14:textId="1BD3660E" w:rsidR="00AD27E2" w:rsidRDefault="0026390B" w:rsidP="00587CC0">
            <w:pPr>
              <w:spacing w:after="120"/>
              <w:rPr>
                <w:rFonts w:ascii="Garamond" w:hAnsi="Garamond"/>
              </w:rPr>
            </w:pPr>
            <w:r>
              <w:rPr>
                <w:rFonts w:ascii="Garamond" w:hAnsi="Garamond"/>
              </w:rPr>
              <w:t>9</w:t>
            </w:r>
          </w:p>
        </w:tc>
      </w:tr>
      <w:tr w:rsidR="00AD27E2" w14:paraId="283D0972" w14:textId="0844BA52" w:rsidTr="00587CC0">
        <w:trPr>
          <w:trHeight w:val="440"/>
        </w:trPr>
        <w:tc>
          <w:tcPr>
            <w:tcW w:w="3266" w:type="dxa"/>
            <w:vAlign w:val="bottom"/>
          </w:tcPr>
          <w:p w14:paraId="7CB85EFA" w14:textId="2C11BD7F" w:rsidR="00AD27E2" w:rsidRDefault="00AD27E2" w:rsidP="00587CC0">
            <w:pPr>
              <w:spacing w:after="120"/>
              <w:rPr>
                <w:rFonts w:ascii="Garamond" w:hAnsi="Garamond"/>
              </w:rPr>
            </w:pPr>
            <w:r>
              <w:rPr>
                <w:rFonts w:ascii="Garamond" w:hAnsi="Garamond"/>
              </w:rPr>
              <w:t>Expense</w:t>
            </w:r>
          </w:p>
        </w:tc>
        <w:tc>
          <w:tcPr>
            <w:tcW w:w="3267" w:type="dxa"/>
            <w:vAlign w:val="bottom"/>
          </w:tcPr>
          <w:p w14:paraId="4820AA96" w14:textId="3F8F5436" w:rsidR="00AD27E2" w:rsidRDefault="0026390B" w:rsidP="00587CC0">
            <w:pPr>
              <w:spacing w:after="120"/>
              <w:rPr>
                <w:rFonts w:ascii="Garamond" w:hAnsi="Garamond"/>
              </w:rPr>
            </w:pPr>
            <w:r>
              <w:rPr>
                <w:rFonts w:ascii="Garamond" w:hAnsi="Garamond"/>
              </w:rPr>
              <w:t>36</w:t>
            </w:r>
          </w:p>
        </w:tc>
        <w:tc>
          <w:tcPr>
            <w:tcW w:w="3267" w:type="dxa"/>
            <w:vAlign w:val="bottom"/>
          </w:tcPr>
          <w:p w14:paraId="4FAC8F44" w14:textId="0084464C" w:rsidR="00AD27E2" w:rsidRDefault="00B04B28" w:rsidP="00587CC0">
            <w:pPr>
              <w:spacing w:after="120"/>
              <w:rPr>
                <w:rFonts w:ascii="Garamond" w:hAnsi="Garamond"/>
              </w:rPr>
            </w:pPr>
            <w:r>
              <w:rPr>
                <w:rFonts w:ascii="Garamond" w:hAnsi="Garamond"/>
              </w:rPr>
              <w:t>260</w:t>
            </w:r>
            <w:r w:rsidR="008E56CE">
              <w:rPr>
                <w:rFonts w:ascii="Garamond" w:hAnsi="Garamond"/>
              </w:rPr>
              <w:t xml:space="preserve"> (including Ascend)</w:t>
            </w:r>
          </w:p>
        </w:tc>
      </w:tr>
      <w:tr w:rsidR="00AD27E2" w14:paraId="059A3063" w14:textId="2A00F560" w:rsidTr="00395F75">
        <w:trPr>
          <w:trHeight w:val="440"/>
        </w:trPr>
        <w:tc>
          <w:tcPr>
            <w:tcW w:w="3266" w:type="dxa"/>
            <w:shd w:val="clear" w:color="auto" w:fill="F2F2F2" w:themeFill="background1" w:themeFillShade="F2"/>
            <w:vAlign w:val="bottom"/>
          </w:tcPr>
          <w:p w14:paraId="48A022CB" w14:textId="3B8F4077" w:rsidR="00AD27E2" w:rsidRDefault="0026390B" w:rsidP="00587CC0">
            <w:pPr>
              <w:spacing w:after="120"/>
              <w:rPr>
                <w:rFonts w:ascii="Garamond" w:hAnsi="Garamond"/>
              </w:rPr>
            </w:pPr>
            <w:r>
              <w:rPr>
                <w:rFonts w:ascii="Garamond" w:hAnsi="Garamond"/>
              </w:rPr>
              <w:t>Asset Management</w:t>
            </w:r>
          </w:p>
        </w:tc>
        <w:tc>
          <w:tcPr>
            <w:tcW w:w="3267" w:type="dxa"/>
            <w:shd w:val="clear" w:color="auto" w:fill="F2F2F2" w:themeFill="background1" w:themeFillShade="F2"/>
            <w:vAlign w:val="bottom"/>
          </w:tcPr>
          <w:p w14:paraId="4263B16B" w14:textId="5FE7B6F4" w:rsidR="00AD27E2" w:rsidRDefault="0026390B" w:rsidP="00587CC0">
            <w:pPr>
              <w:spacing w:after="120"/>
              <w:rPr>
                <w:rFonts w:ascii="Garamond" w:hAnsi="Garamond"/>
              </w:rPr>
            </w:pPr>
            <w:r>
              <w:rPr>
                <w:rFonts w:ascii="Garamond" w:hAnsi="Garamond"/>
              </w:rPr>
              <w:t>22</w:t>
            </w:r>
          </w:p>
        </w:tc>
        <w:tc>
          <w:tcPr>
            <w:tcW w:w="3267" w:type="dxa"/>
            <w:shd w:val="clear" w:color="auto" w:fill="F2F2F2" w:themeFill="background1" w:themeFillShade="F2"/>
            <w:vAlign w:val="bottom"/>
          </w:tcPr>
          <w:p w14:paraId="01D23D45" w14:textId="513FFCDB" w:rsidR="00AD27E2" w:rsidRDefault="0026390B" w:rsidP="00587CC0">
            <w:pPr>
              <w:spacing w:after="120"/>
              <w:rPr>
                <w:rFonts w:ascii="Garamond" w:hAnsi="Garamond"/>
              </w:rPr>
            </w:pPr>
            <w:r>
              <w:rPr>
                <w:rFonts w:ascii="Garamond" w:hAnsi="Garamond"/>
              </w:rPr>
              <w:t>241</w:t>
            </w:r>
          </w:p>
        </w:tc>
      </w:tr>
      <w:tr w:rsidR="00AD27E2" w14:paraId="60272BFA" w14:textId="798527ED" w:rsidTr="00587CC0">
        <w:trPr>
          <w:trHeight w:val="440"/>
        </w:trPr>
        <w:tc>
          <w:tcPr>
            <w:tcW w:w="3266" w:type="dxa"/>
            <w:vAlign w:val="bottom"/>
          </w:tcPr>
          <w:p w14:paraId="073F09A1" w14:textId="1AC11D36" w:rsidR="00AD27E2" w:rsidRDefault="00AD27E2" w:rsidP="00587CC0">
            <w:pPr>
              <w:spacing w:after="120"/>
              <w:rPr>
                <w:rFonts w:ascii="Garamond" w:hAnsi="Garamond"/>
              </w:rPr>
            </w:pPr>
            <w:r>
              <w:rPr>
                <w:rFonts w:ascii="Garamond" w:hAnsi="Garamond"/>
              </w:rPr>
              <w:t>Procurement</w:t>
            </w:r>
          </w:p>
        </w:tc>
        <w:tc>
          <w:tcPr>
            <w:tcW w:w="3267" w:type="dxa"/>
            <w:vAlign w:val="bottom"/>
          </w:tcPr>
          <w:p w14:paraId="186119CA" w14:textId="6C898A72" w:rsidR="00AD27E2" w:rsidRDefault="0026390B" w:rsidP="00587CC0">
            <w:pPr>
              <w:spacing w:after="120"/>
              <w:rPr>
                <w:rFonts w:ascii="Garamond" w:hAnsi="Garamond"/>
              </w:rPr>
            </w:pPr>
            <w:r>
              <w:rPr>
                <w:rFonts w:ascii="Garamond" w:hAnsi="Garamond"/>
              </w:rPr>
              <w:t>30</w:t>
            </w:r>
          </w:p>
        </w:tc>
        <w:tc>
          <w:tcPr>
            <w:tcW w:w="3267" w:type="dxa"/>
            <w:vAlign w:val="bottom"/>
          </w:tcPr>
          <w:p w14:paraId="0459A138" w14:textId="4D15DDCA" w:rsidR="00AD27E2" w:rsidRDefault="0026390B" w:rsidP="00587CC0">
            <w:pPr>
              <w:spacing w:after="120"/>
              <w:rPr>
                <w:rFonts w:ascii="Garamond" w:hAnsi="Garamond"/>
              </w:rPr>
            </w:pPr>
            <w:r>
              <w:rPr>
                <w:rFonts w:ascii="Garamond" w:hAnsi="Garamond"/>
              </w:rPr>
              <w:t>1,002</w:t>
            </w:r>
          </w:p>
        </w:tc>
      </w:tr>
      <w:tr w:rsidR="00AD27E2" w14:paraId="23EE5269" w14:textId="7D8A9DF5" w:rsidTr="00395F75">
        <w:trPr>
          <w:trHeight w:val="440"/>
        </w:trPr>
        <w:tc>
          <w:tcPr>
            <w:tcW w:w="3266" w:type="dxa"/>
            <w:shd w:val="clear" w:color="auto" w:fill="F2F2F2" w:themeFill="background1" w:themeFillShade="F2"/>
            <w:vAlign w:val="bottom"/>
          </w:tcPr>
          <w:p w14:paraId="59CF0E9A" w14:textId="0305F20D" w:rsidR="00AD27E2" w:rsidRDefault="00AD27E2" w:rsidP="00587CC0">
            <w:pPr>
              <w:spacing w:after="120"/>
              <w:rPr>
                <w:rFonts w:ascii="Garamond" w:hAnsi="Garamond"/>
              </w:rPr>
            </w:pPr>
            <w:r>
              <w:rPr>
                <w:rFonts w:ascii="Garamond" w:hAnsi="Garamond"/>
              </w:rPr>
              <w:t>Inventory</w:t>
            </w:r>
          </w:p>
        </w:tc>
        <w:tc>
          <w:tcPr>
            <w:tcW w:w="3267" w:type="dxa"/>
            <w:shd w:val="clear" w:color="auto" w:fill="F2F2F2" w:themeFill="background1" w:themeFillShade="F2"/>
            <w:vAlign w:val="bottom"/>
          </w:tcPr>
          <w:p w14:paraId="777022A7" w14:textId="078C8602" w:rsidR="00AD27E2" w:rsidRDefault="0026390B" w:rsidP="00587CC0">
            <w:pPr>
              <w:spacing w:after="120"/>
              <w:rPr>
                <w:rFonts w:ascii="Garamond" w:hAnsi="Garamond"/>
              </w:rPr>
            </w:pPr>
            <w:r>
              <w:rPr>
                <w:rFonts w:ascii="Garamond" w:hAnsi="Garamond"/>
              </w:rPr>
              <w:t>233</w:t>
            </w:r>
          </w:p>
        </w:tc>
        <w:tc>
          <w:tcPr>
            <w:tcW w:w="3267" w:type="dxa"/>
            <w:shd w:val="clear" w:color="auto" w:fill="F2F2F2" w:themeFill="background1" w:themeFillShade="F2"/>
            <w:vAlign w:val="bottom"/>
          </w:tcPr>
          <w:p w14:paraId="49DABE2F" w14:textId="6945ACC9" w:rsidR="00AD27E2" w:rsidRDefault="0026390B" w:rsidP="00587CC0">
            <w:pPr>
              <w:spacing w:after="120"/>
              <w:rPr>
                <w:rFonts w:ascii="Garamond" w:hAnsi="Garamond"/>
              </w:rPr>
            </w:pPr>
            <w:r>
              <w:rPr>
                <w:rFonts w:ascii="Garamond" w:hAnsi="Garamond"/>
              </w:rPr>
              <w:t>3</w:t>
            </w:r>
          </w:p>
        </w:tc>
      </w:tr>
      <w:bookmarkEnd w:id="11"/>
    </w:tbl>
    <w:p w14:paraId="40BAF3C5" w14:textId="4CDA3D3F" w:rsidR="008D03AE" w:rsidRDefault="008D03AE" w:rsidP="00D73138">
      <w:pPr>
        <w:spacing w:after="120" w:line="240" w:lineRule="auto"/>
        <w:rPr>
          <w:rFonts w:ascii="Garamond" w:hAnsi="Garamond"/>
        </w:rPr>
      </w:pPr>
    </w:p>
    <w:p w14:paraId="45CF8616" w14:textId="5839E4DB" w:rsidR="00AD27E2" w:rsidRDefault="000D3621" w:rsidP="00AD27E2">
      <w:pPr>
        <w:spacing w:after="120" w:line="240" w:lineRule="auto"/>
        <w:rPr>
          <w:rFonts w:ascii="Garamond" w:eastAsia="Times New Roman" w:hAnsi="Garamond" w:cstheme="majorBidi"/>
          <w:b/>
          <w:bCs/>
          <w:color w:val="4472C4" w:themeColor="accent1"/>
          <w:sz w:val="26"/>
          <w:szCs w:val="26"/>
        </w:rPr>
      </w:pPr>
      <w:r>
        <w:rPr>
          <w:rFonts w:ascii="Garamond" w:eastAsia="Times New Roman" w:hAnsi="Garamond" w:cstheme="majorBidi"/>
          <w:b/>
          <w:bCs/>
          <w:color w:val="4472C4" w:themeColor="accent1"/>
          <w:sz w:val="26"/>
          <w:szCs w:val="26"/>
        </w:rPr>
        <w:t>Workday FSE Count</w:t>
      </w:r>
    </w:p>
    <w:p w14:paraId="43372AC1" w14:textId="33F042F9" w:rsidR="00E46BC5" w:rsidRPr="00AD27E2" w:rsidRDefault="00E46BC5" w:rsidP="00AD27E2">
      <w:pPr>
        <w:spacing w:after="120" w:line="240" w:lineRule="auto"/>
        <w:rPr>
          <w:rFonts w:ascii="Garamond" w:eastAsia="Times New Roman" w:hAnsi="Garamond" w:cstheme="majorBidi"/>
          <w:b/>
          <w:bCs/>
          <w:color w:val="4472C4" w:themeColor="accent1"/>
          <w:sz w:val="26"/>
          <w:szCs w:val="26"/>
        </w:rPr>
      </w:pPr>
      <w:r>
        <w:rPr>
          <w:rFonts w:ascii="Garamond" w:hAnsi="Garamond"/>
        </w:rPr>
        <w:t>See Appendix A below for FSE calculation</w:t>
      </w:r>
      <w:r w:rsidR="0066282C">
        <w:rPr>
          <w:rFonts w:ascii="Garamond" w:hAnsi="Garamond"/>
        </w:rPr>
        <w:t xml:space="preserve"> table</w:t>
      </w:r>
    </w:p>
    <w:tbl>
      <w:tblPr>
        <w:tblStyle w:val="TableGrid"/>
        <w:tblW w:w="0" w:type="auto"/>
        <w:tblLook w:val="04A0" w:firstRow="1" w:lastRow="0" w:firstColumn="1" w:lastColumn="0" w:noHBand="0" w:noVBand="1"/>
      </w:tblPr>
      <w:tblGrid>
        <w:gridCol w:w="3266"/>
        <w:gridCol w:w="3267"/>
      </w:tblGrid>
      <w:tr w:rsidR="00BD7C11" w14:paraId="26412EB9" w14:textId="32FCEC13" w:rsidTr="007C2C6F">
        <w:trPr>
          <w:trHeight w:val="494"/>
        </w:trPr>
        <w:tc>
          <w:tcPr>
            <w:tcW w:w="3266" w:type="dxa"/>
            <w:shd w:val="clear" w:color="auto" w:fill="B4C6E7"/>
            <w:vAlign w:val="center"/>
          </w:tcPr>
          <w:p w14:paraId="56878041" w14:textId="1B4682A4" w:rsidR="00BD7C11" w:rsidRPr="00BB33C6" w:rsidRDefault="00BD7C11" w:rsidP="00611F1E">
            <w:pPr>
              <w:spacing w:after="120"/>
              <w:rPr>
                <w:rFonts w:ascii="Garamond" w:hAnsi="Garamond"/>
                <w:b/>
                <w:bCs/>
              </w:rPr>
            </w:pPr>
          </w:p>
        </w:tc>
        <w:tc>
          <w:tcPr>
            <w:tcW w:w="3267" w:type="dxa"/>
            <w:shd w:val="clear" w:color="auto" w:fill="B4C6E7"/>
            <w:vAlign w:val="center"/>
          </w:tcPr>
          <w:p w14:paraId="2BF9605B" w14:textId="77777777" w:rsidR="00BD7C11" w:rsidRDefault="00BD7C11" w:rsidP="007C2C6F">
            <w:pPr>
              <w:spacing w:after="120"/>
              <w:jc w:val="center"/>
              <w:rPr>
                <w:rFonts w:ascii="Garamond" w:hAnsi="Garamond"/>
                <w:b/>
                <w:bCs/>
              </w:rPr>
            </w:pPr>
            <w:r>
              <w:rPr>
                <w:rFonts w:ascii="Garamond" w:hAnsi="Garamond"/>
                <w:b/>
                <w:bCs/>
              </w:rPr>
              <w:t>FSE Count</w:t>
            </w:r>
          </w:p>
        </w:tc>
      </w:tr>
      <w:tr w:rsidR="00BD7C11" w14:paraId="1C965B75" w14:textId="45EEAE61" w:rsidTr="00330014">
        <w:trPr>
          <w:trHeight w:val="485"/>
        </w:trPr>
        <w:tc>
          <w:tcPr>
            <w:tcW w:w="3266" w:type="dxa"/>
            <w:shd w:val="clear" w:color="auto" w:fill="F2F2F2" w:themeFill="background1" w:themeFillShade="F2"/>
            <w:vAlign w:val="bottom"/>
          </w:tcPr>
          <w:p w14:paraId="2DAA2C6D" w14:textId="7C7196AA" w:rsidR="00BD7C11" w:rsidRDefault="00BD7C11" w:rsidP="00611F1E">
            <w:pPr>
              <w:spacing w:after="120"/>
              <w:rPr>
                <w:rFonts w:ascii="Garamond" w:hAnsi="Garamond"/>
              </w:rPr>
            </w:pPr>
            <w:r>
              <w:rPr>
                <w:rFonts w:ascii="Garamond" w:hAnsi="Garamond"/>
              </w:rPr>
              <w:t>UCLA Health (Full Enterprise)</w:t>
            </w:r>
          </w:p>
        </w:tc>
        <w:tc>
          <w:tcPr>
            <w:tcW w:w="3267" w:type="dxa"/>
            <w:shd w:val="clear" w:color="auto" w:fill="F2F2F2" w:themeFill="background1" w:themeFillShade="F2"/>
            <w:vAlign w:val="bottom"/>
          </w:tcPr>
          <w:p w14:paraId="70A4A2F7" w14:textId="3E72D1C6" w:rsidR="00BD7C11" w:rsidRDefault="00BD7C11" w:rsidP="00330014">
            <w:pPr>
              <w:spacing w:after="120"/>
              <w:jc w:val="center"/>
              <w:rPr>
                <w:rFonts w:ascii="Garamond" w:hAnsi="Garamond"/>
              </w:rPr>
            </w:pPr>
            <w:r w:rsidRPr="00611F1E">
              <w:rPr>
                <w:rFonts w:ascii="Garamond" w:hAnsi="Garamond"/>
              </w:rPr>
              <w:t>11,600</w:t>
            </w:r>
          </w:p>
        </w:tc>
      </w:tr>
    </w:tbl>
    <w:p w14:paraId="5B5D0B67" w14:textId="77777777" w:rsidR="007D7075" w:rsidRDefault="007D7075">
      <w:pPr>
        <w:rPr>
          <w:rFonts w:ascii="Garamond" w:eastAsiaTheme="majorEastAsia" w:hAnsi="Garamond" w:cstheme="majorBidi"/>
          <w:b/>
          <w:bCs/>
          <w:color w:val="2F5496" w:themeColor="accent1" w:themeShade="BF"/>
          <w:sz w:val="32"/>
          <w:szCs w:val="32"/>
        </w:rPr>
      </w:pPr>
      <w:r>
        <w:rPr>
          <w:rFonts w:ascii="Garamond" w:hAnsi="Garamond"/>
          <w:b/>
          <w:bCs/>
        </w:rPr>
        <w:br w:type="page"/>
      </w:r>
    </w:p>
    <w:p w14:paraId="39BC56B4" w14:textId="192C80FC" w:rsidR="00BB33C6" w:rsidRPr="0033596F" w:rsidRDefault="53EBB1D0" w:rsidP="53EBB1D0">
      <w:pPr>
        <w:pStyle w:val="Heading1"/>
        <w:spacing w:before="0" w:after="120" w:line="240" w:lineRule="auto"/>
        <w:rPr>
          <w:rFonts w:ascii="Garamond" w:eastAsiaTheme="minorEastAsia" w:hAnsi="Garamond"/>
          <w:b/>
          <w:bCs/>
          <w:color w:val="auto"/>
        </w:rPr>
      </w:pPr>
      <w:bookmarkStart w:id="12" w:name="_Toc170316412"/>
      <w:r w:rsidRPr="53EBB1D0">
        <w:rPr>
          <w:rFonts w:ascii="Garamond" w:hAnsi="Garamond"/>
          <w:b/>
          <w:bCs/>
        </w:rPr>
        <w:lastRenderedPageBreak/>
        <w:t>Current State Application Architecture</w:t>
      </w:r>
      <w:bookmarkEnd w:id="12"/>
    </w:p>
    <w:p w14:paraId="72469B70" w14:textId="2D4C9791" w:rsidR="00BA2D1D" w:rsidRPr="00BA2D1D" w:rsidRDefault="00BA2D1D" w:rsidP="00BA2D1D">
      <w:pPr>
        <w:spacing w:after="0"/>
        <w:jc w:val="both"/>
        <w:rPr>
          <w:rFonts w:ascii="Garamond" w:hAnsi="Garamond"/>
        </w:rPr>
      </w:pPr>
      <w:r w:rsidRPr="00BA2D1D">
        <w:rPr>
          <w:rFonts w:ascii="Garamond" w:hAnsi="Garamond"/>
        </w:rPr>
        <w:t>The current state application architecture provides an overview of systems, interfaces</w:t>
      </w:r>
      <w:r>
        <w:rPr>
          <w:rFonts w:ascii="Garamond" w:hAnsi="Garamond"/>
        </w:rPr>
        <w:t xml:space="preserve">, </w:t>
      </w:r>
      <w:r w:rsidRPr="00BA2D1D">
        <w:rPr>
          <w:rFonts w:ascii="Garamond" w:hAnsi="Garamond"/>
        </w:rPr>
        <w:t>Supply Chain Management, Financial Management, Reporting, and Analytics structure, including high-level business processes. The intent is to provide additional context related to the detailed questions contained in the Excel tabs.</w:t>
      </w:r>
    </w:p>
    <w:p w14:paraId="0FA1A66A" w14:textId="77777777" w:rsidR="00BA2D1D" w:rsidRDefault="00BA2D1D">
      <w:pPr>
        <w:rPr>
          <w:rFonts w:ascii="Garamond" w:hAnsi="Garamond"/>
          <w:b/>
          <w:bCs/>
        </w:rPr>
      </w:pPr>
    </w:p>
    <w:tbl>
      <w:tblPr>
        <w:tblStyle w:val="TableGrid"/>
        <w:tblW w:w="0" w:type="auto"/>
        <w:tblLook w:val="04A0" w:firstRow="1" w:lastRow="0" w:firstColumn="1" w:lastColumn="0" w:noHBand="0" w:noVBand="1"/>
      </w:tblPr>
      <w:tblGrid>
        <w:gridCol w:w="2965"/>
        <w:gridCol w:w="6835"/>
      </w:tblGrid>
      <w:tr w:rsidR="00BA2D1D" w:rsidRPr="00BB33C6" w14:paraId="7DED799D" w14:textId="77777777" w:rsidTr="00076CF5">
        <w:trPr>
          <w:trHeight w:val="512"/>
        </w:trPr>
        <w:tc>
          <w:tcPr>
            <w:tcW w:w="2965" w:type="dxa"/>
            <w:shd w:val="clear" w:color="auto" w:fill="B4C6E7"/>
            <w:vAlign w:val="center"/>
          </w:tcPr>
          <w:p w14:paraId="1AD262BA" w14:textId="0A97F489" w:rsidR="00BA2D1D" w:rsidRPr="00BB33C6" w:rsidRDefault="00BA2D1D" w:rsidP="00EF42D3">
            <w:pPr>
              <w:spacing w:after="120"/>
              <w:jc w:val="center"/>
              <w:rPr>
                <w:rFonts w:ascii="Garamond" w:hAnsi="Garamond"/>
                <w:b/>
                <w:bCs/>
              </w:rPr>
            </w:pPr>
            <w:r>
              <w:rPr>
                <w:rFonts w:ascii="Garamond" w:hAnsi="Garamond"/>
                <w:b/>
                <w:bCs/>
              </w:rPr>
              <w:t>Functionality</w:t>
            </w:r>
          </w:p>
        </w:tc>
        <w:tc>
          <w:tcPr>
            <w:tcW w:w="6835" w:type="dxa"/>
            <w:shd w:val="clear" w:color="auto" w:fill="B4C6E7"/>
            <w:vAlign w:val="center"/>
          </w:tcPr>
          <w:p w14:paraId="14222B8D" w14:textId="610187A0" w:rsidR="00BA2D1D" w:rsidRPr="00BB33C6" w:rsidRDefault="00BA2D1D" w:rsidP="00EF42D3">
            <w:pPr>
              <w:spacing w:after="120"/>
              <w:jc w:val="center"/>
              <w:rPr>
                <w:rFonts w:ascii="Garamond" w:hAnsi="Garamond"/>
                <w:b/>
                <w:bCs/>
              </w:rPr>
            </w:pPr>
            <w:r>
              <w:rPr>
                <w:rFonts w:ascii="Garamond" w:hAnsi="Garamond"/>
                <w:b/>
                <w:bCs/>
              </w:rPr>
              <w:t>Current Application(s)</w:t>
            </w:r>
          </w:p>
        </w:tc>
      </w:tr>
      <w:tr w:rsidR="00BA2D1D" w14:paraId="134CF5FD" w14:textId="77777777" w:rsidTr="00627163">
        <w:trPr>
          <w:trHeight w:val="458"/>
        </w:trPr>
        <w:tc>
          <w:tcPr>
            <w:tcW w:w="2965" w:type="dxa"/>
            <w:shd w:val="clear" w:color="auto" w:fill="F2F2F2" w:themeFill="background1" w:themeFillShade="F2"/>
            <w:vAlign w:val="bottom"/>
          </w:tcPr>
          <w:p w14:paraId="1A5F817C" w14:textId="78B7BD63" w:rsidR="00BA2D1D" w:rsidRDefault="00BA2D1D" w:rsidP="00627163">
            <w:pPr>
              <w:spacing w:after="120"/>
              <w:rPr>
                <w:rFonts w:ascii="Garamond" w:hAnsi="Garamond"/>
              </w:rPr>
            </w:pPr>
            <w:r>
              <w:rPr>
                <w:rFonts w:ascii="Garamond" w:hAnsi="Garamond"/>
              </w:rPr>
              <w:t>1099</w:t>
            </w:r>
          </w:p>
        </w:tc>
        <w:tc>
          <w:tcPr>
            <w:tcW w:w="6835" w:type="dxa"/>
            <w:shd w:val="clear" w:color="auto" w:fill="F2F2F2" w:themeFill="background1" w:themeFillShade="F2"/>
            <w:vAlign w:val="bottom"/>
          </w:tcPr>
          <w:p w14:paraId="5CF738DA" w14:textId="5278EB70" w:rsidR="00BA2D1D" w:rsidRDefault="00BA2D1D" w:rsidP="00627163">
            <w:pPr>
              <w:spacing w:after="120"/>
              <w:rPr>
                <w:rFonts w:ascii="Garamond" w:hAnsi="Garamond"/>
              </w:rPr>
            </w:pPr>
            <w:r>
              <w:rPr>
                <w:rFonts w:ascii="Garamond" w:hAnsi="Garamond"/>
              </w:rPr>
              <w:t>Campus A</w:t>
            </w:r>
            <w:r w:rsidR="00A81720">
              <w:rPr>
                <w:rFonts w:ascii="Garamond" w:hAnsi="Garamond"/>
              </w:rPr>
              <w:t>ccounts Payable</w:t>
            </w:r>
          </w:p>
        </w:tc>
      </w:tr>
      <w:tr w:rsidR="00BA2D1D" w14:paraId="280BE84D" w14:textId="77777777" w:rsidTr="00627163">
        <w:trPr>
          <w:trHeight w:val="440"/>
        </w:trPr>
        <w:tc>
          <w:tcPr>
            <w:tcW w:w="2965" w:type="dxa"/>
            <w:vAlign w:val="bottom"/>
          </w:tcPr>
          <w:p w14:paraId="0A85A8E1" w14:textId="6E2260BE" w:rsidR="00BA2D1D" w:rsidRDefault="00BA2D1D" w:rsidP="00627163">
            <w:pPr>
              <w:spacing w:after="120"/>
              <w:rPr>
                <w:rFonts w:ascii="Garamond" w:hAnsi="Garamond"/>
              </w:rPr>
            </w:pPr>
            <w:r>
              <w:rPr>
                <w:rFonts w:ascii="Garamond" w:hAnsi="Garamond"/>
              </w:rPr>
              <w:t>Bank Reconciliation</w:t>
            </w:r>
          </w:p>
        </w:tc>
        <w:tc>
          <w:tcPr>
            <w:tcW w:w="6835" w:type="dxa"/>
            <w:vAlign w:val="bottom"/>
          </w:tcPr>
          <w:p w14:paraId="44AC7B88" w14:textId="63B88128" w:rsidR="00BA2D1D" w:rsidRPr="00B46C20" w:rsidRDefault="00265A3D" w:rsidP="00627163">
            <w:pPr>
              <w:spacing w:after="120"/>
              <w:rPr>
                <w:rFonts w:ascii="Garamond" w:hAnsi="Garamond"/>
              </w:rPr>
            </w:pPr>
            <w:r w:rsidRPr="001D311D">
              <w:rPr>
                <w:rFonts w:ascii="Garamond" w:hAnsi="Garamond"/>
              </w:rPr>
              <w:t>*</w:t>
            </w:r>
            <w:r w:rsidRPr="006840F8">
              <w:rPr>
                <w:rFonts w:ascii="Garamond" w:hAnsi="Garamond"/>
                <w:i/>
                <w:iCs/>
              </w:rPr>
              <w:t>Multi-National Bank</w:t>
            </w:r>
            <w:r>
              <w:rPr>
                <w:rFonts w:ascii="Garamond" w:hAnsi="Garamond"/>
                <w:i/>
                <w:iCs/>
              </w:rPr>
              <w:t>s</w:t>
            </w:r>
          </w:p>
        </w:tc>
      </w:tr>
      <w:tr w:rsidR="00BA2D1D" w14:paraId="1D96E1A3" w14:textId="77777777" w:rsidTr="00627163">
        <w:trPr>
          <w:trHeight w:val="440"/>
        </w:trPr>
        <w:tc>
          <w:tcPr>
            <w:tcW w:w="2965" w:type="dxa"/>
            <w:shd w:val="clear" w:color="auto" w:fill="F2F2F2" w:themeFill="background1" w:themeFillShade="F2"/>
            <w:vAlign w:val="bottom"/>
          </w:tcPr>
          <w:p w14:paraId="6BDB87EB" w14:textId="40E71160" w:rsidR="00BA2D1D" w:rsidRDefault="00393565" w:rsidP="00627163">
            <w:pPr>
              <w:spacing w:after="120"/>
              <w:rPr>
                <w:rFonts w:ascii="Garamond" w:hAnsi="Garamond"/>
              </w:rPr>
            </w:pPr>
            <w:r>
              <w:rPr>
                <w:rFonts w:ascii="Garamond" w:hAnsi="Garamond"/>
              </w:rPr>
              <w:t>Payment Refunds</w:t>
            </w:r>
          </w:p>
        </w:tc>
        <w:tc>
          <w:tcPr>
            <w:tcW w:w="6835" w:type="dxa"/>
            <w:shd w:val="clear" w:color="auto" w:fill="F2F2F2" w:themeFill="background1" w:themeFillShade="F2"/>
            <w:vAlign w:val="bottom"/>
          </w:tcPr>
          <w:p w14:paraId="5FFA3A2E" w14:textId="00DF7914" w:rsidR="00BA2D1D" w:rsidRDefault="00BA2D1D" w:rsidP="00627163">
            <w:pPr>
              <w:spacing w:after="120"/>
              <w:rPr>
                <w:rFonts w:ascii="Garamond" w:hAnsi="Garamond"/>
              </w:rPr>
            </w:pPr>
            <w:r>
              <w:rPr>
                <w:rFonts w:ascii="Garamond" w:hAnsi="Garamond"/>
              </w:rPr>
              <w:t>Epic</w:t>
            </w:r>
          </w:p>
        </w:tc>
      </w:tr>
      <w:tr w:rsidR="00BA2D1D" w14:paraId="2D3BE496" w14:textId="77777777" w:rsidTr="00627163">
        <w:trPr>
          <w:trHeight w:val="440"/>
        </w:trPr>
        <w:tc>
          <w:tcPr>
            <w:tcW w:w="2965" w:type="dxa"/>
            <w:vAlign w:val="bottom"/>
          </w:tcPr>
          <w:p w14:paraId="405AE569" w14:textId="4A2CDD2B" w:rsidR="00BA2D1D" w:rsidRDefault="00BA2D1D" w:rsidP="00627163">
            <w:pPr>
              <w:spacing w:after="120"/>
              <w:rPr>
                <w:rFonts w:ascii="Garamond" w:hAnsi="Garamond"/>
              </w:rPr>
            </w:pPr>
            <w:r>
              <w:rPr>
                <w:rFonts w:ascii="Garamond" w:hAnsi="Garamond"/>
              </w:rPr>
              <w:t>Contract</w:t>
            </w:r>
          </w:p>
        </w:tc>
        <w:tc>
          <w:tcPr>
            <w:tcW w:w="6835" w:type="dxa"/>
            <w:vAlign w:val="bottom"/>
          </w:tcPr>
          <w:p w14:paraId="7A1FB3A6" w14:textId="374D0E14" w:rsidR="00BA2D1D" w:rsidRDefault="00BA2D1D" w:rsidP="00627163">
            <w:pPr>
              <w:spacing w:after="120"/>
              <w:rPr>
                <w:rFonts w:ascii="Garamond" w:hAnsi="Garamond"/>
              </w:rPr>
            </w:pPr>
            <w:r>
              <w:rPr>
                <w:rFonts w:ascii="Garamond" w:hAnsi="Garamond"/>
              </w:rPr>
              <w:t>GHX</w:t>
            </w:r>
          </w:p>
        </w:tc>
      </w:tr>
      <w:tr w:rsidR="00BA2D1D" w14:paraId="6CBC1961" w14:textId="77777777" w:rsidTr="00627163">
        <w:trPr>
          <w:trHeight w:val="440"/>
        </w:trPr>
        <w:tc>
          <w:tcPr>
            <w:tcW w:w="2965" w:type="dxa"/>
            <w:shd w:val="clear" w:color="auto" w:fill="F2F2F2" w:themeFill="background1" w:themeFillShade="F2"/>
            <w:vAlign w:val="bottom"/>
          </w:tcPr>
          <w:p w14:paraId="6DBD1CF1" w14:textId="0D8065C8" w:rsidR="00BA2D1D" w:rsidRDefault="00BA2D1D" w:rsidP="00627163">
            <w:pPr>
              <w:spacing w:after="120"/>
              <w:rPr>
                <w:rFonts w:ascii="Garamond" w:hAnsi="Garamond"/>
              </w:rPr>
            </w:pPr>
            <w:r>
              <w:rPr>
                <w:rFonts w:ascii="Garamond" w:hAnsi="Garamond"/>
              </w:rPr>
              <w:t>Invoice</w:t>
            </w:r>
          </w:p>
        </w:tc>
        <w:tc>
          <w:tcPr>
            <w:tcW w:w="6835" w:type="dxa"/>
            <w:shd w:val="clear" w:color="auto" w:fill="F2F2F2" w:themeFill="background1" w:themeFillShade="F2"/>
            <w:vAlign w:val="bottom"/>
          </w:tcPr>
          <w:p w14:paraId="0B0C2A36" w14:textId="2D5B6040" w:rsidR="00BA2D1D" w:rsidRDefault="00BA2D1D" w:rsidP="00627163">
            <w:pPr>
              <w:spacing w:after="120"/>
              <w:rPr>
                <w:rFonts w:ascii="Garamond" w:hAnsi="Garamond"/>
              </w:rPr>
            </w:pPr>
            <w:r>
              <w:rPr>
                <w:rFonts w:ascii="Garamond" w:hAnsi="Garamond"/>
              </w:rPr>
              <w:t>GHX, Ascend, Vaya</w:t>
            </w:r>
          </w:p>
        </w:tc>
      </w:tr>
      <w:tr w:rsidR="00BA2D1D" w14:paraId="67C55E10" w14:textId="77777777" w:rsidTr="00627163">
        <w:trPr>
          <w:trHeight w:val="440"/>
        </w:trPr>
        <w:tc>
          <w:tcPr>
            <w:tcW w:w="2965" w:type="dxa"/>
            <w:vAlign w:val="bottom"/>
          </w:tcPr>
          <w:p w14:paraId="07268E2F" w14:textId="119FB8E9" w:rsidR="00BA2D1D" w:rsidRDefault="00BA2D1D" w:rsidP="00627163">
            <w:pPr>
              <w:spacing w:after="120"/>
              <w:rPr>
                <w:rFonts w:ascii="Garamond" w:hAnsi="Garamond"/>
              </w:rPr>
            </w:pPr>
            <w:r>
              <w:rPr>
                <w:rFonts w:ascii="Garamond" w:hAnsi="Garamond"/>
              </w:rPr>
              <w:t>Item Master</w:t>
            </w:r>
          </w:p>
        </w:tc>
        <w:tc>
          <w:tcPr>
            <w:tcW w:w="6835" w:type="dxa"/>
            <w:vAlign w:val="bottom"/>
          </w:tcPr>
          <w:p w14:paraId="6D2962EF" w14:textId="3AFD921C" w:rsidR="00BA2D1D" w:rsidRDefault="00BA2D1D" w:rsidP="00627163">
            <w:pPr>
              <w:spacing w:after="120"/>
              <w:rPr>
                <w:rFonts w:ascii="Garamond" w:hAnsi="Garamond"/>
              </w:rPr>
            </w:pPr>
            <w:r>
              <w:rPr>
                <w:rFonts w:ascii="Garamond" w:hAnsi="Garamond"/>
              </w:rPr>
              <w:t xml:space="preserve">Curvo Labs, </w:t>
            </w:r>
            <w:r w:rsidR="0092540C">
              <w:rPr>
                <w:rFonts w:ascii="Garamond" w:hAnsi="Garamond"/>
              </w:rPr>
              <w:t xml:space="preserve">Cardinal </w:t>
            </w:r>
            <w:r>
              <w:rPr>
                <w:rFonts w:ascii="Garamond" w:hAnsi="Garamond"/>
              </w:rPr>
              <w:t>Wave</w:t>
            </w:r>
            <w:r w:rsidR="00DD63E2">
              <w:rPr>
                <w:rFonts w:ascii="Garamond" w:hAnsi="Garamond"/>
              </w:rPr>
              <w:t>M</w:t>
            </w:r>
            <w:r>
              <w:rPr>
                <w:rFonts w:ascii="Garamond" w:hAnsi="Garamond"/>
              </w:rPr>
              <w:t>ark, Epic, OHIA</w:t>
            </w:r>
            <w:r w:rsidR="00DD63E2">
              <w:rPr>
                <w:rFonts w:ascii="Garamond" w:hAnsi="Garamond"/>
              </w:rPr>
              <w:t>, Infor WMS</w:t>
            </w:r>
          </w:p>
        </w:tc>
      </w:tr>
      <w:tr w:rsidR="00BA2D1D" w14:paraId="45656B71" w14:textId="77777777" w:rsidTr="00627163">
        <w:trPr>
          <w:trHeight w:val="440"/>
        </w:trPr>
        <w:tc>
          <w:tcPr>
            <w:tcW w:w="2965" w:type="dxa"/>
            <w:shd w:val="clear" w:color="auto" w:fill="F2F2F2" w:themeFill="background1" w:themeFillShade="F2"/>
            <w:vAlign w:val="bottom"/>
          </w:tcPr>
          <w:p w14:paraId="19B673BE" w14:textId="28A23A49" w:rsidR="00BA2D1D" w:rsidRDefault="00BA2D1D" w:rsidP="00627163">
            <w:pPr>
              <w:spacing w:after="120"/>
              <w:rPr>
                <w:rFonts w:ascii="Garamond" w:hAnsi="Garamond"/>
              </w:rPr>
            </w:pPr>
            <w:r>
              <w:rPr>
                <w:rFonts w:ascii="Garamond" w:hAnsi="Garamond"/>
              </w:rPr>
              <w:t>Journal Entry</w:t>
            </w:r>
          </w:p>
        </w:tc>
        <w:tc>
          <w:tcPr>
            <w:tcW w:w="6835" w:type="dxa"/>
            <w:shd w:val="clear" w:color="auto" w:fill="F2F2F2" w:themeFill="background1" w:themeFillShade="F2"/>
            <w:vAlign w:val="bottom"/>
          </w:tcPr>
          <w:p w14:paraId="0782F108" w14:textId="2A6D277B" w:rsidR="00BA2D1D" w:rsidRDefault="00BA2D1D" w:rsidP="00627163">
            <w:pPr>
              <w:spacing w:after="120"/>
              <w:rPr>
                <w:rFonts w:ascii="Garamond" w:hAnsi="Garamond"/>
              </w:rPr>
            </w:pPr>
            <w:r>
              <w:rPr>
                <w:rFonts w:ascii="Garamond" w:hAnsi="Garamond"/>
              </w:rPr>
              <w:t>Campus F</w:t>
            </w:r>
            <w:r w:rsidR="00DD63E2">
              <w:rPr>
                <w:rFonts w:ascii="Garamond" w:hAnsi="Garamond"/>
              </w:rPr>
              <w:t>inancial System</w:t>
            </w:r>
            <w:r>
              <w:rPr>
                <w:rFonts w:ascii="Garamond" w:hAnsi="Garamond"/>
              </w:rPr>
              <w:t>, Epic, Kaufman Hall, HBS</w:t>
            </w:r>
          </w:p>
        </w:tc>
      </w:tr>
      <w:tr w:rsidR="00BA2D1D" w14:paraId="4BEC4176" w14:textId="77777777" w:rsidTr="00627163">
        <w:trPr>
          <w:trHeight w:val="98"/>
        </w:trPr>
        <w:tc>
          <w:tcPr>
            <w:tcW w:w="2965" w:type="dxa"/>
            <w:vAlign w:val="bottom"/>
          </w:tcPr>
          <w:p w14:paraId="3D06780B" w14:textId="6D7394C4" w:rsidR="00BA2D1D" w:rsidRDefault="00BA2D1D" w:rsidP="00627163">
            <w:pPr>
              <w:spacing w:after="120"/>
              <w:rPr>
                <w:rFonts w:ascii="Garamond" w:hAnsi="Garamond"/>
              </w:rPr>
            </w:pPr>
            <w:r>
              <w:rPr>
                <w:rFonts w:ascii="Garamond" w:hAnsi="Garamond"/>
              </w:rPr>
              <w:t>Payment</w:t>
            </w:r>
          </w:p>
        </w:tc>
        <w:tc>
          <w:tcPr>
            <w:tcW w:w="6835" w:type="dxa"/>
            <w:vAlign w:val="bottom"/>
          </w:tcPr>
          <w:p w14:paraId="3C380388" w14:textId="1F459290" w:rsidR="00BA2D1D" w:rsidRDefault="00BA2D1D" w:rsidP="00627163">
            <w:pPr>
              <w:spacing w:after="120"/>
              <w:rPr>
                <w:rFonts w:ascii="Garamond" w:hAnsi="Garamond"/>
              </w:rPr>
            </w:pPr>
            <w:r>
              <w:rPr>
                <w:rFonts w:ascii="Garamond" w:hAnsi="Garamond"/>
              </w:rPr>
              <w:t>MHC Document</w:t>
            </w:r>
            <w:r w:rsidR="00F24EFF">
              <w:rPr>
                <w:rFonts w:ascii="Garamond" w:hAnsi="Garamond"/>
              </w:rPr>
              <w:t xml:space="preserve"> Express</w:t>
            </w:r>
            <w:r>
              <w:rPr>
                <w:rFonts w:ascii="Garamond" w:hAnsi="Garamond"/>
              </w:rPr>
              <w:t>, Campus A</w:t>
            </w:r>
            <w:r w:rsidR="00DB6E24">
              <w:rPr>
                <w:rFonts w:ascii="Garamond" w:hAnsi="Garamond"/>
              </w:rPr>
              <w:t>ccounts Payable</w:t>
            </w:r>
            <w:r>
              <w:rPr>
                <w:rFonts w:ascii="Garamond" w:hAnsi="Garamond"/>
              </w:rPr>
              <w:t xml:space="preserve">, </w:t>
            </w:r>
            <w:r w:rsidR="001D311D" w:rsidRPr="001D311D">
              <w:rPr>
                <w:rFonts w:ascii="Garamond" w:hAnsi="Garamond"/>
              </w:rPr>
              <w:t>*</w:t>
            </w:r>
            <w:r w:rsidRPr="006840F8">
              <w:rPr>
                <w:rFonts w:ascii="Garamond" w:hAnsi="Garamond"/>
                <w:i/>
                <w:iCs/>
              </w:rPr>
              <w:t>Multi-National Bank</w:t>
            </w:r>
            <w:r w:rsidR="00265A3D">
              <w:rPr>
                <w:rFonts w:ascii="Garamond" w:hAnsi="Garamond"/>
                <w:i/>
                <w:iCs/>
              </w:rPr>
              <w:t>s</w:t>
            </w:r>
            <w:r>
              <w:rPr>
                <w:rFonts w:ascii="Garamond" w:hAnsi="Garamond"/>
              </w:rPr>
              <w:t>, EPSi, Blackline, Epic</w:t>
            </w:r>
          </w:p>
        </w:tc>
      </w:tr>
      <w:tr w:rsidR="00BA2D1D" w14:paraId="3FE1D249" w14:textId="77777777" w:rsidTr="00627163">
        <w:trPr>
          <w:trHeight w:val="440"/>
        </w:trPr>
        <w:tc>
          <w:tcPr>
            <w:tcW w:w="2965" w:type="dxa"/>
            <w:shd w:val="clear" w:color="auto" w:fill="F2F2F2" w:themeFill="background1" w:themeFillShade="F2"/>
            <w:vAlign w:val="bottom"/>
          </w:tcPr>
          <w:p w14:paraId="4D32E169" w14:textId="281A7A63" w:rsidR="00BA2D1D" w:rsidRDefault="006840F8" w:rsidP="00627163">
            <w:pPr>
              <w:spacing w:after="120"/>
              <w:rPr>
                <w:rFonts w:ascii="Garamond" w:hAnsi="Garamond"/>
              </w:rPr>
            </w:pPr>
            <w:r>
              <w:rPr>
                <w:rFonts w:ascii="Garamond" w:hAnsi="Garamond"/>
              </w:rPr>
              <w:t>Purchase Order</w:t>
            </w:r>
          </w:p>
        </w:tc>
        <w:tc>
          <w:tcPr>
            <w:tcW w:w="6835" w:type="dxa"/>
            <w:shd w:val="clear" w:color="auto" w:fill="F2F2F2" w:themeFill="background1" w:themeFillShade="F2"/>
            <w:vAlign w:val="bottom"/>
          </w:tcPr>
          <w:p w14:paraId="33FE5A7A" w14:textId="05709D98" w:rsidR="00BA2D1D" w:rsidRDefault="006840F8" w:rsidP="00627163">
            <w:pPr>
              <w:spacing w:after="120"/>
              <w:rPr>
                <w:rFonts w:ascii="Garamond" w:hAnsi="Garamond"/>
              </w:rPr>
            </w:pPr>
            <w:r>
              <w:rPr>
                <w:rFonts w:ascii="Garamond" w:hAnsi="Garamond"/>
              </w:rPr>
              <w:t xml:space="preserve">GHX, Optifreight, ServiceNow, </w:t>
            </w:r>
            <w:r w:rsidR="005F7B04">
              <w:rPr>
                <w:rFonts w:ascii="Garamond" w:hAnsi="Garamond"/>
              </w:rPr>
              <w:t>Cardinal WaveMark</w:t>
            </w:r>
            <w:r>
              <w:rPr>
                <w:rFonts w:ascii="Garamond" w:hAnsi="Garamond"/>
              </w:rPr>
              <w:t>, Broadjump, Valify, Vizient</w:t>
            </w:r>
            <w:r w:rsidR="005F7B04">
              <w:rPr>
                <w:rFonts w:ascii="Garamond" w:hAnsi="Garamond"/>
              </w:rPr>
              <w:t>, SpendMend</w:t>
            </w:r>
          </w:p>
        </w:tc>
      </w:tr>
      <w:tr w:rsidR="006840F8" w14:paraId="50286684" w14:textId="77777777" w:rsidTr="00627163">
        <w:trPr>
          <w:trHeight w:val="440"/>
        </w:trPr>
        <w:tc>
          <w:tcPr>
            <w:tcW w:w="2965" w:type="dxa"/>
            <w:vAlign w:val="bottom"/>
          </w:tcPr>
          <w:p w14:paraId="0425F398" w14:textId="72988433" w:rsidR="006840F8" w:rsidRDefault="006840F8" w:rsidP="00627163">
            <w:pPr>
              <w:spacing w:after="120"/>
              <w:rPr>
                <w:rFonts w:ascii="Garamond" w:hAnsi="Garamond"/>
              </w:rPr>
            </w:pPr>
            <w:r>
              <w:rPr>
                <w:rFonts w:ascii="Garamond" w:hAnsi="Garamond"/>
              </w:rPr>
              <w:t>Receiving</w:t>
            </w:r>
          </w:p>
        </w:tc>
        <w:tc>
          <w:tcPr>
            <w:tcW w:w="6835" w:type="dxa"/>
            <w:vAlign w:val="bottom"/>
          </w:tcPr>
          <w:p w14:paraId="3EFECDC2" w14:textId="72157490" w:rsidR="006840F8" w:rsidRDefault="006840F8" w:rsidP="00627163">
            <w:pPr>
              <w:spacing w:after="120"/>
              <w:rPr>
                <w:rFonts w:ascii="Garamond" w:hAnsi="Garamond"/>
              </w:rPr>
            </w:pPr>
            <w:r>
              <w:rPr>
                <w:rFonts w:ascii="Garamond" w:hAnsi="Garamond"/>
              </w:rPr>
              <w:t>GHX</w:t>
            </w:r>
          </w:p>
        </w:tc>
      </w:tr>
      <w:tr w:rsidR="00BA2D1D" w14:paraId="641CF273" w14:textId="77777777" w:rsidTr="00627163">
        <w:trPr>
          <w:trHeight w:val="440"/>
        </w:trPr>
        <w:tc>
          <w:tcPr>
            <w:tcW w:w="2965" w:type="dxa"/>
            <w:shd w:val="clear" w:color="auto" w:fill="F2F2F2" w:themeFill="background1" w:themeFillShade="F2"/>
            <w:vAlign w:val="bottom"/>
          </w:tcPr>
          <w:p w14:paraId="7AAD9354" w14:textId="3AC95364" w:rsidR="00BA2D1D" w:rsidRDefault="006840F8" w:rsidP="00627163">
            <w:pPr>
              <w:spacing w:after="120"/>
              <w:rPr>
                <w:rFonts w:ascii="Garamond" w:hAnsi="Garamond"/>
              </w:rPr>
            </w:pPr>
            <w:r>
              <w:rPr>
                <w:rFonts w:ascii="Garamond" w:hAnsi="Garamond"/>
              </w:rPr>
              <w:t>Document Repository</w:t>
            </w:r>
          </w:p>
        </w:tc>
        <w:tc>
          <w:tcPr>
            <w:tcW w:w="6835" w:type="dxa"/>
            <w:shd w:val="clear" w:color="auto" w:fill="F2F2F2" w:themeFill="background1" w:themeFillShade="F2"/>
            <w:vAlign w:val="bottom"/>
          </w:tcPr>
          <w:p w14:paraId="6FF9FAF1" w14:textId="72150DF1" w:rsidR="00BA2D1D" w:rsidRDefault="006840F8" w:rsidP="00627163">
            <w:pPr>
              <w:spacing w:after="120"/>
              <w:rPr>
                <w:rFonts w:ascii="Garamond" w:hAnsi="Garamond"/>
              </w:rPr>
            </w:pPr>
            <w:r>
              <w:rPr>
                <w:rFonts w:ascii="Garamond" w:hAnsi="Garamond"/>
              </w:rPr>
              <w:t>Rocket EOS</w:t>
            </w:r>
          </w:p>
        </w:tc>
      </w:tr>
      <w:tr w:rsidR="00BA2D1D" w14:paraId="776AC6A0" w14:textId="77777777" w:rsidTr="00627163">
        <w:trPr>
          <w:trHeight w:val="440"/>
        </w:trPr>
        <w:tc>
          <w:tcPr>
            <w:tcW w:w="2965" w:type="dxa"/>
            <w:vAlign w:val="bottom"/>
          </w:tcPr>
          <w:p w14:paraId="7321638F" w14:textId="35640830" w:rsidR="00BA2D1D" w:rsidRDefault="006840F8" w:rsidP="00627163">
            <w:pPr>
              <w:spacing w:after="120"/>
              <w:rPr>
                <w:rFonts w:ascii="Garamond" w:hAnsi="Garamond"/>
              </w:rPr>
            </w:pPr>
            <w:r>
              <w:rPr>
                <w:rFonts w:ascii="Garamond" w:hAnsi="Garamond"/>
              </w:rPr>
              <w:t>Requisition</w:t>
            </w:r>
          </w:p>
        </w:tc>
        <w:tc>
          <w:tcPr>
            <w:tcW w:w="6835" w:type="dxa"/>
            <w:vAlign w:val="bottom"/>
          </w:tcPr>
          <w:p w14:paraId="62F54BD3" w14:textId="7F987CF0" w:rsidR="00BA2D1D" w:rsidRDefault="006840F8" w:rsidP="00627163">
            <w:pPr>
              <w:spacing w:after="120"/>
              <w:rPr>
                <w:rFonts w:ascii="Garamond" w:hAnsi="Garamond"/>
              </w:rPr>
            </w:pPr>
            <w:r>
              <w:rPr>
                <w:rFonts w:ascii="Garamond" w:hAnsi="Garamond"/>
              </w:rPr>
              <w:t xml:space="preserve">Pyxis, </w:t>
            </w:r>
            <w:r w:rsidR="00E54D95">
              <w:rPr>
                <w:rFonts w:ascii="Garamond" w:hAnsi="Garamond"/>
              </w:rPr>
              <w:t>Cardinal WaveMark</w:t>
            </w:r>
            <w:r>
              <w:rPr>
                <w:rFonts w:ascii="Garamond" w:hAnsi="Garamond"/>
              </w:rPr>
              <w:t>, Infor WMS</w:t>
            </w:r>
            <w:r w:rsidR="00E54D95">
              <w:rPr>
                <w:rFonts w:ascii="Garamond" w:hAnsi="Garamond"/>
              </w:rPr>
              <w:t>, ServiceNow</w:t>
            </w:r>
          </w:p>
        </w:tc>
      </w:tr>
    </w:tbl>
    <w:p w14:paraId="141D703F" w14:textId="7C437122" w:rsidR="00BB33C6" w:rsidRPr="001D311D" w:rsidRDefault="001D311D" w:rsidP="001D311D">
      <w:pPr>
        <w:spacing w:before="120"/>
        <w:rPr>
          <w:rFonts w:ascii="Garamond" w:hAnsi="Garamond"/>
          <w:i/>
          <w:iCs/>
        </w:rPr>
      </w:pPr>
      <w:r w:rsidRPr="001D311D">
        <w:rPr>
          <w:rFonts w:ascii="Garamond" w:hAnsi="Garamond"/>
          <w:i/>
          <w:iCs/>
        </w:rPr>
        <w:t>*Generic Name</w:t>
      </w:r>
    </w:p>
    <w:p w14:paraId="4E2A1FF5" w14:textId="77777777" w:rsidR="002E6C49" w:rsidRDefault="002E6C49" w:rsidP="00E2780C">
      <w:pPr>
        <w:pStyle w:val="Heading1"/>
        <w:spacing w:before="0" w:after="120" w:line="240" w:lineRule="auto"/>
        <w:rPr>
          <w:rFonts w:ascii="Garamond" w:hAnsi="Garamond"/>
          <w:b/>
          <w:bCs/>
        </w:rPr>
      </w:pPr>
    </w:p>
    <w:p w14:paraId="20B5BB5F" w14:textId="5BC522C3" w:rsidR="00E2780C" w:rsidRPr="004C1338" w:rsidRDefault="002E6C49" w:rsidP="004C1338">
      <w:pPr>
        <w:pStyle w:val="Heading2"/>
        <w:spacing w:before="0" w:after="120" w:line="240" w:lineRule="auto"/>
        <w:rPr>
          <w:rFonts w:ascii="Garamond" w:hAnsi="Garamond"/>
          <w:b/>
          <w:bCs/>
          <w:color w:val="4472C4" w:themeColor="accent1"/>
        </w:rPr>
      </w:pPr>
      <w:bookmarkStart w:id="13" w:name="_Toc170316413"/>
      <w:r w:rsidRPr="004C1338">
        <w:rPr>
          <w:rFonts w:ascii="Garamond" w:hAnsi="Garamond"/>
          <w:b/>
          <w:bCs/>
          <w:color w:val="4472C4" w:themeColor="accent1"/>
        </w:rPr>
        <w:t>Supply Chain Management (</w:t>
      </w:r>
      <w:r w:rsidR="00E2780C" w:rsidRPr="004C1338">
        <w:rPr>
          <w:rFonts w:ascii="Garamond" w:hAnsi="Garamond"/>
          <w:b/>
          <w:bCs/>
          <w:color w:val="4472C4" w:themeColor="accent1"/>
        </w:rPr>
        <w:t>SCM</w:t>
      </w:r>
      <w:r w:rsidRPr="004C1338">
        <w:rPr>
          <w:rFonts w:ascii="Garamond" w:hAnsi="Garamond"/>
          <w:b/>
          <w:bCs/>
          <w:color w:val="4472C4" w:themeColor="accent1"/>
        </w:rPr>
        <w:t>)</w:t>
      </w:r>
      <w:bookmarkEnd w:id="13"/>
    </w:p>
    <w:p w14:paraId="023FD748" w14:textId="1EF3DC51" w:rsidR="00A80944" w:rsidRDefault="00A80944" w:rsidP="00A80944">
      <w:pPr>
        <w:spacing w:after="120" w:line="240" w:lineRule="auto"/>
        <w:rPr>
          <w:rFonts w:ascii="Garamond" w:hAnsi="Garamond"/>
        </w:rPr>
      </w:pPr>
      <w:r>
        <w:rPr>
          <w:rFonts w:ascii="Garamond" w:hAnsi="Garamond"/>
        </w:rPr>
        <w:t>UCLA Health uses Lawson</w:t>
      </w:r>
      <w:r w:rsidR="00245C09">
        <w:rPr>
          <w:rFonts w:ascii="Garamond" w:hAnsi="Garamond"/>
        </w:rPr>
        <w:t xml:space="preserve"> v10</w:t>
      </w:r>
      <w:r w:rsidR="00172C3D">
        <w:rPr>
          <w:rFonts w:ascii="Garamond" w:hAnsi="Garamond"/>
        </w:rPr>
        <w:t>, In</w:t>
      </w:r>
      <w:r w:rsidR="0034153E">
        <w:rPr>
          <w:rFonts w:ascii="Garamond" w:hAnsi="Garamond"/>
        </w:rPr>
        <w:t xml:space="preserve">for WMS, </w:t>
      </w:r>
      <w:r w:rsidR="002C06D8">
        <w:rPr>
          <w:rFonts w:ascii="Garamond" w:hAnsi="Garamond"/>
        </w:rPr>
        <w:t>Wave</w:t>
      </w:r>
      <w:r w:rsidR="00E54D95">
        <w:rPr>
          <w:rFonts w:ascii="Garamond" w:hAnsi="Garamond"/>
        </w:rPr>
        <w:t>M</w:t>
      </w:r>
      <w:r w:rsidR="002C06D8">
        <w:rPr>
          <w:rFonts w:ascii="Garamond" w:hAnsi="Garamond"/>
        </w:rPr>
        <w:t xml:space="preserve">ark, </w:t>
      </w:r>
      <w:r w:rsidR="0034153E">
        <w:rPr>
          <w:rFonts w:ascii="Garamond" w:hAnsi="Garamond"/>
        </w:rPr>
        <w:t>and other</w:t>
      </w:r>
      <w:r w:rsidR="00701147" w:rsidRPr="00701147">
        <w:rPr>
          <w:rFonts w:ascii="Garamond" w:hAnsi="Garamond"/>
        </w:rPr>
        <w:t xml:space="preserve"> </w:t>
      </w:r>
      <w:r w:rsidR="00016A43">
        <w:rPr>
          <w:rFonts w:ascii="Garamond" w:hAnsi="Garamond"/>
        </w:rPr>
        <w:t>third-party</w:t>
      </w:r>
      <w:r w:rsidR="00701147" w:rsidRPr="00701147">
        <w:rPr>
          <w:rFonts w:ascii="Garamond" w:hAnsi="Garamond"/>
        </w:rPr>
        <w:t xml:space="preserve"> point solutions</w:t>
      </w:r>
      <w:r w:rsidR="0034153E">
        <w:rPr>
          <w:rFonts w:ascii="Garamond" w:hAnsi="Garamond"/>
        </w:rPr>
        <w:t xml:space="preserve"> </w:t>
      </w:r>
      <w:r w:rsidR="00701147" w:rsidRPr="00701147">
        <w:rPr>
          <w:rFonts w:ascii="Garamond" w:hAnsi="Garamond"/>
        </w:rPr>
        <w:t>to support supply chain management processing. The</w:t>
      </w:r>
      <w:r w:rsidR="00130982">
        <w:rPr>
          <w:rFonts w:ascii="Garamond" w:hAnsi="Garamond"/>
        </w:rPr>
        <w:t xml:space="preserve">se </w:t>
      </w:r>
      <w:r w:rsidR="00701147" w:rsidRPr="00701147">
        <w:rPr>
          <w:rFonts w:ascii="Garamond" w:hAnsi="Garamond"/>
        </w:rPr>
        <w:t>applications address many of the existing challenges or gaps in functionality and provides the visibility to information required to make decisions.</w:t>
      </w:r>
      <w:r w:rsidR="00971B43">
        <w:rPr>
          <w:rFonts w:ascii="Garamond" w:hAnsi="Garamond"/>
        </w:rPr>
        <w:t xml:space="preserve"> </w:t>
      </w:r>
      <w:r w:rsidR="00165CA4">
        <w:rPr>
          <w:rFonts w:ascii="Garamond" w:hAnsi="Garamond"/>
        </w:rPr>
        <w:t xml:space="preserve">Using multiple systems today is a challenge, as interfaces are not always seamless, </w:t>
      </w:r>
      <w:r w:rsidR="00627163">
        <w:rPr>
          <w:rFonts w:ascii="Garamond" w:hAnsi="Garamond"/>
        </w:rPr>
        <w:t>which can cause</w:t>
      </w:r>
      <w:r w:rsidR="00165CA4">
        <w:rPr>
          <w:rFonts w:ascii="Garamond" w:hAnsi="Garamond"/>
        </w:rPr>
        <w:t xml:space="preserve"> issues with ordering, receiving, etc.</w:t>
      </w:r>
    </w:p>
    <w:p w14:paraId="2B99261D" w14:textId="77777777" w:rsidR="000F2D1F" w:rsidRPr="000F2D1F" w:rsidRDefault="000F2D1F" w:rsidP="00A80944">
      <w:pPr>
        <w:spacing w:after="120" w:line="240" w:lineRule="auto"/>
        <w:rPr>
          <w:rFonts w:ascii="Garamond" w:hAnsi="Garamond"/>
        </w:rPr>
      </w:pPr>
    </w:p>
    <w:p w14:paraId="1DA06920" w14:textId="77777777" w:rsidR="000F2D1F" w:rsidRPr="000F2D1F" w:rsidRDefault="000F2D1F" w:rsidP="000F2D1F">
      <w:pPr>
        <w:tabs>
          <w:tab w:val="left" w:pos="4230"/>
        </w:tabs>
        <w:ind w:left="720"/>
        <w:rPr>
          <w:rFonts w:ascii="Garamond" w:hAnsi="Garamond"/>
        </w:rPr>
      </w:pPr>
      <w:r w:rsidRPr="000F2D1F">
        <w:rPr>
          <w:rFonts w:ascii="Garamond" w:eastAsia="Verdana" w:hAnsi="Garamond" w:cs="Verdana"/>
          <w:b/>
          <w:bCs/>
        </w:rPr>
        <w:t>Requisitions</w:t>
      </w:r>
    </w:p>
    <w:p w14:paraId="2DEDBBDB" w14:textId="3460A36E" w:rsidR="000F2D1F" w:rsidRPr="000F2D1F" w:rsidRDefault="000F2D1F" w:rsidP="000F2D1F">
      <w:pPr>
        <w:tabs>
          <w:tab w:val="left" w:pos="4230"/>
        </w:tabs>
        <w:ind w:left="1440"/>
        <w:rPr>
          <w:rFonts w:ascii="Garamond" w:hAnsi="Garamond"/>
        </w:rPr>
      </w:pPr>
      <w:r w:rsidRPr="005244A7">
        <w:rPr>
          <w:rFonts w:ascii="Garamond" w:hAnsi="Garamond"/>
        </w:rPr>
        <w:t>Users have challenges</w:t>
      </w:r>
      <w:r w:rsidR="009127DE">
        <w:rPr>
          <w:rFonts w:ascii="Garamond" w:hAnsi="Garamond"/>
        </w:rPr>
        <w:t xml:space="preserve"> today</w:t>
      </w:r>
      <w:r w:rsidRPr="005244A7">
        <w:rPr>
          <w:rFonts w:ascii="Garamond" w:hAnsi="Garamond"/>
        </w:rPr>
        <w:t xml:space="preserve"> as </w:t>
      </w:r>
      <w:r w:rsidR="003A53C8">
        <w:rPr>
          <w:rFonts w:ascii="Garamond" w:hAnsi="Garamond"/>
        </w:rPr>
        <w:t>requisitions are created manually through various methods</w:t>
      </w:r>
      <w:r w:rsidR="00B96EF5">
        <w:rPr>
          <w:rFonts w:ascii="Garamond" w:hAnsi="Garamond"/>
        </w:rPr>
        <w:t>, including forms, portals, emails</w:t>
      </w:r>
      <w:r w:rsidR="004A539D">
        <w:rPr>
          <w:rFonts w:ascii="Garamond" w:hAnsi="Garamond"/>
        </w:rPr>
        <w:t>,</w:t>
      </w:r>
      <w:r w:rsidR="00B96EF5">
        <w:rPr>
          <w:rFonts w:ascii="Garamond" w:hAnsi="Garamond"/>
        </w:rPr>
        <w:t xml:space="preserve"> and Qualtrics</w:t>
      </w:r>
      <w:r w:rsidRPr="005244A7">
        <w:rPr>
          <w:rFonts w:ascii="Garamond" w:hAnsi="Garamond"/>
        </w:rPr>
        <w:t>.</w:t>
      </w:r>
      <w:r w:rsidRPr="000F2D1F">
        <w:rPr>
          <w:rFonts w:ascii="Garamond" w:hAnsi="Garamond"/>
        </w:rPr>
        <w:t xml:space="preserve"> </w:t>
      </w:r>
      <w:r>
        <w:rPr>
          <w:rFonts w:ascii="Garamond" w:hAnsi="Garamond"/>
        </w:rPr>
        <w:t>UCLA Health</w:t>
      </w:r>
      <w:r w:rsidRPr="000F2D1F">
        <w:rPr>
          <w:rFonts w:ascii="Garamond" w:hAnsi="Garamond"/>
        </w:rPr>
        <w:t xml:space="preserve"> expects the Workday solution to facilitate </w:t>
      </w:r>
      <w:r w:rsidR="005B487F">
        <w:rPr>
          <w:rFonts w:ascii="Garamond" w:hAnsi="Garamond"/>
        </w:rPr>
        <w:t>easier</w:t>
      </w:r>
      <w:r w:rsidR="00253E13">
        <w:rPr>
          <w:rFonts w:ascii="Garamond" w:hAnsi="Garamond"/>
        </w:rPr>
        <w:t xml:space="preserve"> and</w:t>
      </w:r>
      <w:r w:rsidR="004A539D">
        <w:rPr>
          <w:rFonts w:ascii="Garamond" w:hAnsi="Garamond"/>
        </w:rPr>
        <w:t xml:space="preserve"> more </w:t>
      </w:r>
      <w:r w:rsidR="005B487F">
        <w:rPr>
          <w:rFonts w:ascii="Garamond" w:hAnsi="Garamond"/>
        </w:rPr>
        <w:t xml:space="preserve">efficient </w:t>
      </w:r>
      <w:r w:rsidRPr="000F2D1F">
        <w:rPr>
          <w:rFonts w:ascii="Garamond" w:hAnsi="Garamond"/>
        </w:rPr>
        <w:t xml:space="preserve">requisitioning </w:t>
      </w:r>
      <w:r w:rsidR="004A539D">
        <w:rPr>
          <w:rFonts w:ascii="Garamond" w:hAnsi="Garamond"/>
        </w:rPr>
        <w:t xml:space="preserve">through </w:t>
      </w:r>
      <w:r w:rsidR="005B487F">
        <w:rPr>
          <w:rFonts w:ascii="Garamond" w:hAnsi="Garamond"/>
        </w:rPr>
        <w:t xml:space="preserve">an online portal, </w:t>
      </w:r>
      <w:r w:rsidRPr="000F2D1F">
        <w:rPr>
          <w:rFonts w:ascii="Garamond" w:hAnsi="Garamond"/>
        </w:rPr>
        <w:t>punchout functionality</w:t>
      </w:r>
      <w:r w:rsidR="00253E13">
        <w:rPr>
          <w:rFonts w:ascii="Garamond" w:hAnsi="Garamond"/>
        </w:rPr>
        <w:t xml:space="preserve">, and </w:t>
      </w:r>
      <w:r w:rsidR="00253E13" w:rsidRPr="000F2D1F">
        <w:rPr>
          <w:rFonts w:ascii="Garamond" w:hAnsi="Garamond"/>
        </w:rPr>
        <w:t>automated workflow</w:t>
      </w:r>
      <w:r w:rsidR="00253E13">
        <w:rPr>
          <w:rFonts w:ascii="Garamond" w:hAnsi="Garamond"/>
        </w:rPr>
        <w:t>s</w:t>
      </w:r>
      <w:r w:rsidR="005B487F">
        <w:rPr>
          <w:rFonts w:ascii="Garamond" w:hAnsi="Garamond"/>
        </w:rPr>
        <w:t>.</w:t>
      </w:r>
      <w:r w:rsidR="00F62970">
        <w:rPr>
          <w:rFonts w:ascii="Garamond" w:hAnsi="Garamond"/>
        </w:rPr>
        <w:t xml:space="preserve"> Better </w:t>
      </w:r>
      <w:r w:rsidR="000C5ADD">
        <w:rPr>
          <w:rFonts w:ascii="Garamond" w:hAnsi="Garamond"/>
        </w:rPr>
        <w:t>visibility and tracking of orders is desired.</w:t>
      </w:r>
      <w:r w:rsidR="004D6F40">
        <w:rPr>
          <w:rFonts w:ascii="Garamond" w:hAnsi="Garamond"/>
        </w:rPr>
        <w:t xml:space="preserve"> </w:t>
      </w:r>
    </w:p>
    <w:p w14:paraId="312CD26B" w14:textId="77777777" w:rsidR="000F2D1F" w:rsidRPr="000F2D1F" w:rsidRDefault="000F2D1F" w:rsidP="000F2D1F">
      <w:pPr>
        <w:tabs>
          <w:tab w:val="left" w:pos="4230"/>
        </w:tabs>
        <w:ind w:left="720"/>
        <w:rPr>
          <w:rFonts w:ascii="Garamond" w:hAnsi="Garamond"/>
        </w:rPr>
      </w:pPr>
      <w:r w:rsidRPr="000F2D1F">
        <w:rPr>
          <w:rFonts w:ascii="Garamond" w:eastAsia="Verdana" w:hAnsi="Garamond" w:cs="Verdana"/>
          <w:b/>
          <w:bCs/>
        </w:rPr>
        <w:lastRenderedPageBreak/>
        <w:t>Purchasing</w:t>
      </w:r>
    </w:p>
    <w:p w14:paraId="09AD6848" w14:textId="72E905EC" w:rsidR="000F2D1F" w:rsidRDefault="00545E40" w:rsidP="00045691">
      <w:pPr>
        <w:tabs>
          <w:tab w:val="left" w:pos="4230"/>
        </w:tabs>
        <w:ind w:left="1440"/>
        <w:rPr>
          <w:rFonts w:ascii="Garamond" w:hAnsi="Garamond"/>
        </w:rPr>
      </w:pPr>
      <w:r>
        <w:rPr>
          <w:rFonts w:ascii="Garamond" w:hAnsi="Garamond"/>
        </w:rPr>
        <w:t>A majority of</w:t>
      </w:r>
      <w:r w:rsidR="000F2D1F" w:rsidRPr="000F2D1F">
        <w:rPr>
          <w:rFonts w:ascii="Garamond" w:hAnsi="Garamond"/>
        </w:rPr>
        <w:t xml:space="preserve"> hospital goods are purchased on contract with our GPO. </w:t>
      </w:r>
      <w:r w:rsidR="00045691" w:rsidRPr="00045691">
        <w:rPr>
          <w:rFonts w:ascii="Garamond" w:hAnsi="Garamond"/>
        </w:rPr>
        <w:t xml:space="preserve">A majority of spend is via EDI, with </w:t>
      </w:r>
      <w:r w:rsidR="00821142">
        <w:rPr>
          <w:rFonts w:ascii="Garamond" w:hAnsi="Garamond"/>
        </w:rPr>
        <w:t xml:space="preserve">a </w:t>
      </w:r>
      <w:r w:rsidR="00045691" w:rsidRPr="00045691">
        <w:rPr>
          <w:rFonts w:ascii="Garamond" w:hAnsi="Garamond"/>
        </w:rPr>
        <w:t xml:space="preserve">prominent vendor being </w:t>
      </w:r>
      <w:r w:rsidR="00330454">
        <w:rPr>
          <w:rFonts w:ascii="Garamond" w:hAnsi="Garamond"/>
        </w:rPr>
        <w:t>Owens and Minor</w:t>
      </w:r>
      <w:r w:rsidR="00E869E1">
        <w:rPr>
          <w:rFonts w:ascii="Garamond" w:hAnsi="Garamond"/>
        </w:rPr>
        <w:t xml:space="preserve">. </w:t>
      </w:r>
      <w:r w:rsidR="00E110E9">
        <w:rPr>
          <w:rFonts w:ascii="Garamond" w:hAnsi="Garamond"/>
        </w:rPr>
        <w:t>There are challenges with collaborating with suppliers today on RFIs</w:t>
      </w:r>
      <w:r w:rsidR="00E869E1">
        <w:rPr>
          <w:rFonts w:ascii="Garamond" w:hAnsi="Garamond"/>
        </w:rPr>
        <w:t xml:space="preserve"> and RFPs</w:t>
      </w:r>
      <w:r w:rsidR="00944E15">
        <w:rPr>
          <w:rFonts w:ascii="Garamond" w:hAnsi="Garamond"/>
        </w:rPr>
        <w:t xml:space="preserve"> and </w:t>
      </w:r>
      <w:r w:rsidR="00E11DBD">
        <w:rPr>
          <w:rFonts w:ascii="Garamond" w:hAnsi="Garamond"/>
        </w:rPr>
        <w:t xml:space="preserve">also communicating order status internally </w:t>
      </w:r>
      <w:r w:rsidR="00D22343">
        <w:rPr>
          <w:rFonts w:ascii="Garamond" w:hAnsi="Garamond"/>
        </w:rPr>
        <w:t>e.g.,</w:t>
      </w:r>
      <w:r w:rsidR="00E11DBD">
        <w:rPr>
          <w:rFonts w:ascii="Garamond" w:hAnsi="Garamond"/>
        </w:rPr>
        <w:t xml:space="preserve"> </w:t>
      </w:r>
      <w:r w:rsidR="00BB03D1">
        <w:rPr>
          <w:rFonts w:ascii="Garamond" w:hAnsi="Garamond"/>
        </w:rPr>
        <w:t xml:space="preserve">making </w:t>
      </w:r>
      <w:r w:rsidR="00E11DBD">
        <w:rPr>
          <w:rFonts w:ascii="Garamond" w:hAnsi="Garamond"/>
        </w:rPr>
        <w:t>requisitioners</w:t>
      </w:r>
      <w:r w:rsidR="00BB03D1">
        <w:rPr>
          <w:rFonts w:ascii="Garamond" w:hAnsi="Garamond"/>
        </w:rPr>
        <w:t xml:space="preserve"> informed of backorders</w:t>
      </w:r>
      <w:r w:rsidR="00E110E9">
        <w:rPr>
          <w:rFonts w:ascii="Garamond" w:hAnsi="Garamond"/>
        </w:rPr>
        <w:t xml:space="preserve">. </w:t>
      </w:r>
      <w:r w:rsidR="00045691" w:rsidRPr="00045691">
        <w:rPr>
          <w:rFonts w:ascii="Garamond" w:hAnsi="Garamond"/>
        </w:rPr>
        <w:t xml:space="preserve"> Optimal pricing in the system can be a challenge between the various agreements (i.e., GPO, Local, Negotiate</w:t>
      </w:r>
      <w:r w:rsidR="00BB03D1">
        <w:rPr>
          <w:rFonts w:ascii="Garamond" w:hAnsi="Garamond"/>
        </w:rPr>
        <w:t>d</w:t>
      </w:r>
      <w:r w:rsidR="00045691" w:rsidRPr="00045691">
        <w:rPr>
          <w:rFonts w:ascii="Garamond" w:hAnsi="Garamond"/>
        </w:rPr>
        <w:t>).</w:t>
      </w:r>
    </w:p>
    <w:p w14:paraId="33AF8F1F" w14:textId="77777777" w:rsidR="00E01095" w:rsidRPr="000F2D1F" w:rsidRDefault="00E01095" w:rsidP="00E01095">
      <w:pPr>
        <w:tabs>
          <w:tab w:val="left" w:pos="4230"/>
        </w:tabs>
        <w:ind w:left="720"/>
        <w:rPr>
          <w:rFonts w:ascii="Garamond" w:hAnsi="Garamond"/>
        </w:rPr>
      </w:pPr>
      <w:r w:rsidRPr="000F2D1F">
        <w:rPr>
          <w:rFonts w:ascii="Garamond" w:eastAsia="Verdana" w:hAnsi="Garamond" w:cs="Verdana"/>
          <w:b/>
          <w:bCs/>
        </w:rPr>
        <w:t>Contract Management</w:t>
      </w:r>
    </w:p>
    <w:p w14:paraId="71126E34" w14:textId="77777777" w:rsidR="00E01095" w:rsidRPr="000F2D1F" w:rsidRDefault="00E01095" w:rsidP="00E01095">
      <w:pPr>
        <w:tabs>
          <w:tab w:val="left" w:pos="4230"/>
        </w:tabs>
        <w:ind w:left="1440"/>
        <w:rPr>
          <w:rFonts w:ascii="Garamond" w:hAnsi="Garamond"/>
        </w:rPr>
      </w:pPr>
      <w:r>
        <w:rPr>
          <w:rFonts w:ascii="Garamond" w:hAnsi="Garamond"/>
        </w:rPr>
        <w:t>Currently, e</w:t>
      </w:r>
      <w:r w:rsidRPr="00D84645">
        <w:rPr>
          <w:rFonts w:ascii="Garamond" w:hAnsi="Garamond"/>
        </w:rPr>
        <w:t xml:space="preserve">xecuted contracts are loaded into the system and routed based on the contract owner and type. </w:t>
      </w:r>
      <w:r>
        <w:rPr>
          <w:rFonts w:ascii="Garamond" w:hAnsi="Garamond"/>
        </w:rPr>
        <w:t xml:space="preserve">It is a manual process today with opportunity for better monitoring and tracking. UCLA Health needs a central repository for </w:t>
      </w:r>
      <w:r w:rsidRPr="000F2D1F">
        <w:rPr>
          <w:rFonts w:ascii="Garamond" w:hAnsi="Garamond"/>
        </w:rPr>
        <w:t>contract management</w:t>
      </w:r>
      <w:r>
        <w:rPr>
          <w:rFonts w:ascii="Garamond" w:hAnsi="Garamond"/>
        </w:rPr>
        <w:t xml:space="preserve"> that is user-friendly, flexible, and allows for dynamic searching</w:t>
      </w:r>
      <w:r w:rsidRPr="000F2D1F">
        <w:rPr>
          <w:rFonts w:ascii="Garamond" w:hAnsi="Garamond"/>
        </w:rPr>
        <w:t xml:space="preserve">. </w:t>
      </w:r>
      <w:r>
        <w:rPr>
          <w:rFonts w:ascii="Garamond" w:hAnsi="Garamond"/>
        </w:rPr>
        <w:t>There is interest in capabilities such as adding / auditing attachments, having multiple contract process paths in parallel, and connectivity to other processes e.g., capital equipment, value analysis, rebate auditing.</w:t>
      </w:r>
    </w:p>
    <w:p w14:paraId="5C8655D1" w14:textId="77777777" w:rsidR="000F2D1F" w:rsidRPr="000F2D1F" w:rsidRDefault="000F2D1F" w:rsidP="000F2D1F">
      <w:pPr>
        <w:tabs>
          <w:tab w:val="left" w:pos="4230"/>
        </w:tabs>
        <w:ind w:left="720"/>
        <w:rPr>
          <w:rFonts w:ascii="Garamond" w:hAnsi="Garamond"/>
        </w:rPr>
      </w:pPr>
      <w:r w:rsidRPr="000F2D1F">
        <w:rPr>
          <w:rFonts w:ascii="Garamond" w:eastAsia="Verdana" w:hAnsi="Garamond" w:cs="Verdana"/>
          <w:b/>
          <w:bCs/>
        </w:rPr>
        <w:t xml:space="preserve">EDI </w:t>
      </w:r>
    </w:p>
    <w:p w14:paraId="28970D97" w14:textId="3B1AF02F" w:rsidR="000F2D1F" w:rsidRPr="000F2D1F" w:rsidRDefault="000F2D1F" w:rsidP="000F2D1F">
      <w:pPr>
        <w:tabs>
          <w:tab w:val="left" w:pos="4230"/>
        </w:tabs>
        <w:ind w:left="1440"/>
        <w:rPr>
          <w:rStyle w:val="normaltextrun"/>
          <w:rFonts w:ascii="Garamond" w:hAnsi="Garamond"/>
        </w:rPr>
      </w:pPr>
      <w:r w:rsidRPr="000F2D1F">
        <w:rPr>
          <w:rFonts w:ascii="Garamond" w:hAnsi="Garamond"/>
        </w:rPr>
        <w:t>GHX provide</w:t>
      </w:r>
      <w:r w:rsidR="00C7219B">
        <w:rPr>
          <w:rFonts w:ascii="Garamond" w:hAnsi="Garamond"/>
        </w:rPr>
        <w:t xml:space="preserve">s </w:t>
      </w:r>
      <w:r w:rsidR="002D05AF">
        <w:rPr>
          <w:rFonts w:ascii="Garamond" w:hAnsi="Garamond"/>
        </w:rPr>
        <w:t xml:space="preserve">the VAN </w:t>
      </w:r>
      <w:r w:rsidRPr="000F2D1F">
        <w:rPr>
          <w:rFonts w:ascii="Garamond" w:hAnsi="Garamond"/>
        </w:rPr>
        <w:t xml:space="preserve">Network for the 850-Purchase Order, </w:t>
      </w:r>
      <w:r w:rsidR="00B9325F" w:rsidRPr="000F2D1F">
        <w:rPr>
          <w:rFonts w:ascii="Garamond" w:hAnsi="Garamond"/>
        </w:rPr>
        <w:t>85</w:t>
      </w:r>
      <w:r w:rsidR="00BB12C6">
        <w:rPr>
          <w:rFonts w:ascii="Garamond" w:hAnsi="Garamond"/>
        </w:rPr>
        <w:t>5</w:t>
      </w:r>
      <w:r w:rsidR="00B9325F" w:rsidRPr="000F2D1F">
        <w:rPr>
          <w:rFonts w:ascii="Garamond" w:hAnsi="Garamond"/>
        </w:rPr>
        <w:t>-</w:t>
      </w:r>
      <w:r w:rsidR="0027420C">
        <w:rPr>
          <w:rFonts w:ascii="Garamond" w:hAnsi="Garamond"/>
        </w:rPr>
        <w:t>Order Acknowledgement</w:t>
      </w:r>
      <w:r w:rsidR="00B9325F">
        <w:rPr>
          <w:rFonts w:ascii="Garamond" w:hAnsi="Garamond"/>
        </w:rPr>
        <w:t xml:space="preserve">, </w:t>
      </w:r>
      <w:r w:rsidRPr="000F2D1F">
        <w:rPr>
          <w:rFonts w:ascii="Garamond" w:hAnsi="Garamond"/>
        </w:rPr>
        <w:t>856-ASN, 810-Invoice</w:t>
      </w:r>
      <w:r w:rsidR="00CD1042">
        <w:rPr>
          <w:rFonts w:ascii="Garamond" w:hAnsi="Garamond"/>
        </w:rPr>
        <w:t xml:space="preserve">, </w:t>
      </w:r>
      <w:r w:rsidR="00CD1042" w:rsidRPr="000F2D1F">
        <w:rPr>
          <w:rFonts w:ascii="Garamond" w:hAnsi="Garamond"/>
        </w:rPr>
        <w:t xml:space="preserve">and </w:t>
      </w:r>
      <w:r w:rsidR="00CD1042">
        <w:rPr>
          <w:rFonts w:ascii="Garamond" w:hAnsi="Garamond"/>
        </w:rPr>
        <w:t>832-Price Catalog</w:t>
      </w:r>
      <w:r w:rsidRPr="000F2D1F">
        <w:rPr>
          <w:rFonts w:ascii="Garamond" w:hAnsi="Garamond"/>
        </w:rPr>
        <w:t>. T</w:t>
      </w:r>
      <w:r w:rsidR="00AD025B">
        <w:rPr>
          <w:rFonts w:ascii="Garamond" w:hAnsi="Garamond"/>
        </w:rPr>
        <w:t xml:space="preserve">here are </w:t>
      </w:r>
      <w:r w:rsidR="00DF227C">
        <w:rPr>
          <w:rFonts w:ascii="Garamond" w:hAnsi="Garamond"/>
        </w:rPr>
        <w:t>344 EDI vendors. T</w:t>
      </w:r>
      <w:r w:rsidRPr="000F2D1F">
        <w:rPr>
          <w:rFonts w:ascii="Garamond" w:hAnsi="Garamond"/>
        </w:rPr>
        <w:t>he goal is to continue migrating vendors to EDI and utilizing the new ERP to facilitate workflow within the supply chain organization.</w:t>
      </w:r>
      <w:r w:rsidRPr="000F2D1F">
        <w:rPr>
          <w:rStyle w:val="normaltextrun"/>
          <w:rFonts w:ascii="Garamond" w:hAnsi="Garamond"/>
          <w:color w:val="000000" w:themeColor="text1"/>
        </w:rPr>
        <w:t> </w:t>
      </w:r>
    </w:p>
    <w:p w14:paraId="6C2F9693" w14:textId="77777777" w:rsidR="000F2D1F" w:rsidRPr="000F2D1F" w:rsidRDefault="000F2D1F" w:rsidP="000F2D1F">
      <w:pPr>
        <w:tabs>
          <w:tab w:val="left" w:pos="4230"/>
        </w:tabs>
        <w:ind w:left="720"/>
        <w:rPr>
          <w:rFonts w:ascii="Garamond" w:hAnsi="Garamond"/>
        </w:rPr>
      </w:pPr>
      <w:r w:rsidRPr="000F2D1F">
        <w:rPr>
          <w:rFonts w:ascii="Garamond" w:eastAsia="Verdana" w:hAnsi="Garamond" w:cs="Verdana"/>
          <w:b/>
          <w:bCs/>
        </w:rPr>
        <w:t>Inventory</w:t>
      </w:r>
    </w:p>
    <w:p w14:paraId="78B088D3" w14:textId="511F4CB6" w:rsidR="000F2D1F" w:rsidRPr="000F2D1F" w:rsidRDefault="00D620A3" w:rsidP="000F2D1F">
      <w:pPr>
        <w:tabs>
          <w:tab w:val="left" w:pos="4230"/>
        </w:tabs>
        <w:ind w:left="1440"/>
        <w:rPr>
          <w:rFonts w:ascii="Garamond" w:hAnsi="Garamond"/>
        </w:rPr>
      </w:pPr>
      <w:r>
        <w:rPr>
          <w:rFonts w:ascii="Garamond" w:hAnsi="Garamond"/>
        </w:rPr>
        <w:t xml:space="preserve">There are </w:t>
      </w:r>
      <w:r w:rsidR="00AB5F4D">
        <w:rPr>
          <w:rFonts w:ascii="Garamond" w:hAnsi="Garamond"/>
        </w:rPr>
        <w:t xml:space="preserve">four </w:t>
      </w:r>
      <w:r>
        <w:rPr>
          <w:rFonts w:ascii="Garamond" w:hAnsi="Garamond"/>
        </w:rPr>
        <w:t>inventory locations</w:t>
      </w:r>
      <w:r w:rsidR="00AB5F4D">
        <w:rPr>
          <w:rFonts w:ascii="Garamond" w:hAnsi="Garamond"/>
        </w:rPr>
        <w:t xml:space="preserve"> (three different locations and</w:t>
      </w:r>
      <w:r w:rsidR="00BE617D">
        <w:rPr>
          <w:rFonts w:ascii="Garamond" w:hAnsi="Garamond"/>
        </w:rPr>
        <w:t xml:space="preserve"> one is a</w:t>
      </w:r>
      <w:r>
        <w:rPr>
          <w:rFonts w:ascii="Garamond" w:hAnsi="Garamond"/>
        </w:rPr>
        <w:t xml:space="preserve"> warehouse</w:t>
      </w:r>
      <w:r w:rsidR="00AB5F4D">
        <w:rPr>
          <w:rFonts w:ascii="Garamond" w:hAnsi="Garamond"/>
        </w:rPr>
        <w:t>)</w:t>
      </w:r>
      <w:r>
        <w:rPr>
          <w:rFonts w:ascii="Garamond" w:hAnsi="Garamond"/>
        </w:rPr>
        <w:t xml:space="preserve">. </w:t>
      </w:r>
      <w:r w:rsidR="000F2D1F" w:rsidRPr="000F2D1F">
        <w:rPr>
          <w:rFonts w:ascii="Garamond" w:hAnsi="Garamond"/>
        </w:rPr>
        <w:t xml:space="preserve">The inventory team performs cycle counts, recall management, relabeling, par analysis, expiration management, adjustments, returns, perpetuals, no-costs, issues, and transfers. </w:t>
      </w:r>
      <w:r w:rsidR="005244A7" w:rsidRPr="000F2D1F">
        <w:rPr>
          <w:rFonts w:ascii="Garamond" w:hAnsi="Garamond"/>
        </w:rPr>
        <w:t>Challenges include</w:t>
      </w:r>
      <w:r w:rsidR="005244A7">
        <w:rPr>
          <w:rFonts w:ascii="Garamond" w:hAnsi="Garamond"/>
        </w:rPr>
        <w:t xml:space="preserve"> manual backorder management and allocation supply chain issues, par management, go-backs on case carts,</w:t>
      </w:r>
      <w:r w:rsidR="005244A7" w:rsidRPr="004329BA">
        <w:rPr>
          <w:rFonts w:ascii="Garamond" w:hAnsi="Garamond"/>
        </w:rPr>
        <w:t xml:space="preserve"> inventory optimization, recall management, and reporting on substitute items</w:t>
      </w:r>
      <w:r w:rsidR="005244A7" w:rsidRPr="007D2A81">
        <w:rPr>
          <w:rFonts w:ascii="Garamond" w:hAnsi="Garamond"/>
        </w:rPr>
        <w:t>.</w:t>
      </w:r>
      <w:r w:rsidR="005244A7" w:rsidRPr="000F2D1F">
        <w:rPr>
          <w:rFonts w:ascii="Garamond" w:hAnsi="Garamond"/>
        </w:rPr>
        <w:t xml:space="preserve"> </w:t>
      </w:r>
      <w:r w:rsidR="005244A7" w:rsidRPr="00CD1CBA">
        <w:rPr>
          <w:rFonts w:ascii="Garamond" w:hAnsi="Garamond"/>
        </w:rPr>
        <w:t>Integration with Epic and point-of-use devices</w:t>
      </w:r>
      <w:r w:rsidR="000D310E">
        <w:rPr>
          <w:rFonts w:ascii="Garamond" w:hAnsi="Garamond"/>
        </w:rPr>
        <w:t xml:space="preserve"> is needed</w:t>
      </w:r>
      <w:r w:rsidR="005244A7" w:rsidRPr="00CD1CBA">
        <w:rPr>
          <w:rFonts w:ascii="Garamond" w:hAnsi="Garamond"/>
        </w:rPr>
        <w:t xml:space="preserve"> to ensure tracking of serial numbers, lot, and expiration.</w:t>
      </w:r>
      <w:r w:rsidR="00A269B9">
        <w:rPr>
          <w:rFonts w:ascii="Garamond" w:hAnsi="Garamond"/>
        </w:rPr>
        <w:t xml:space="preserve"> </w:t>
      </w:r>
      <w:r w:rsidR="000F2D1F" w:rsidRPr="000F2D1F">
        <w:rPr>
          <w:rFonts w:ascii="Garamond" w:hAnsi="Garamond"/>
        </w:rPr>
        <w:t>Additional focus is on</w:t>
      </w:r>
      <w:r w:rsidR="00DD5A57">
        <w:rPr>
          <w:rFonts w:ascii="Garamond" w:hAnsi="Garamond"/>
        </w:rPr>
        <w:t xml:space="preserve"> </w:t>
      </w:r>
      <w:r w:rsidR="00533C69">
        <w:rPr>
          <w:rFonts w:ascii="Garamond" w:hAnsi="Garamond"/>
        </w:rPr>
        <w:t xml:space="preserve">predictive analytics and AI for </w:t>
      </w:r>
      <w:r w:rsidR="005B2217">
        <w:rPr>
          <w:rFonts w:ascii="Garamond" w:hAnsi="Garamond"/>
        </w:rPr>
        <w:t>planning supply against actual scheduled deman</w:t>
      </w:r>
      <w:r w:rsidR="0006199F">
        <w:rPr>
          <w:rFonts w:ascii="Garamond" w:hAnsi="Garamond"/>
        </w:rPr>
        <w:t>d</w:t>
      </w:r>
      <w:r w:rsidR="00AA6BBC">
        <w:rPr>
          <w:rFonts w:ascii="Garamond" w:hAnsi="Garamond"/>
        </w:rPr>
        <w:t xml:space="preserve">, </w:t>
      </w:r>
      <w:r w:rsidR="001B428A">
        <w:rPr>
          <w:rFonts w:ascii="Garamond" w:hAnsi="Garamond"/>
        </w:rPr>
        <w:t>and</w:t>
      </w:r>
      <w:r w:rsidR="00A6055B">
        <w:rPr>
          <w:rFonts w:ascii="Garamond" w:hAnsi="Garamond"/>
        </w:rPr>
        <w:t xml:space="preserve"> </w:t>
      </w:r>
      <w:r w:rsidR="0006199F">
        <w:rPr>
          <w:rFonts w:ascii="Garamond" w:hAnsi="Garamond"/>
        </w:rPr>
        <w:t>a</w:t>
      </w:r>
      <w:r w:rsidR="001B428A">
        <w:rPr>
          <w:rFonts w:ascii="Garamond" w:hAnsi="Garamond"/>
        </w:rPr>
        <w:t xml:space="preserve">uto </w:t>
      </w:r>
      <w:r w:rsidR="0006199F">
        <w:rPr>
          <w:rFonts w:ascii="Garamond" w:hAnsi="Garamond"/>
        </w:rPr>
        <w:t>replenishments/order</w:t>
      </w:r>
      <w:r w:rsidR="001B428A">
        <w:rPr>
          <w:rFonts w:ascii="Garamond" w:hAnsi="Garamond"/>
        </w:rPr>
        <w:t xml:space="preserve"> opportunities.</w:t>
      </w:r>
    </w:p>
    <w:p w14:paraId="48F5F667" w14:textId="77777777" w:rsidR="000F2D1F" w:rsidRPr="000F2D1F" w:rsidRDefault="000F2D1F" w:rsidP="000F2D1F">
      <w:pPr>
        <w:tabs>
          <w:tab w:val="left" w:pos="4230"/>
        </w:tabs>
        <w:ind w:left="720"/>
        <w:rPr>
          <w:rFonts w:ascii="Garamond" w:hAnsi="Garamond"/>
        </w:rPr>
      </w:pPr>
      <w:r w:rsidRPr="000F2D1F">
        <w:rPr>
          <w:rFonts w:ascii="Garamond" w:eastAsia="Segoe UI" w:hAnsi="Garamond"/>
          <w:b/>
        </w:rPr>
        <w:t xml:space="preserve">Item Master </w:t>
      </w:r>
    </w:p>
    <w:p w14:paraId="1EFAB56C" w14:textId="145AD13C" w:rsidR="000F2D1F" w:rsidRPr="000F2D1F" w:rsidRDefault="0ED830E8" w:rsidP="000F2D1F">
      <w:pPr>
        <w:ind w:left="1440"/>
        <w:rPr>
          <w:rStyle w:val="normaltextrun"/>
          <w:rFonts w:ascii="Garamond" w:hAnsi="Garamond"/>
          <w:color w:val="000000" w:themeColor="text1"/>
        </w:rPr>
      </w:pPr>
      <w:r w:rsidRPr="0ED830E8">
        <w:rPr>
          <w:rFonts w:ascii="Garamond" w:hAnsi="Garamond"/>
        </w:rPr>
        <w:t xml:space="preserve">Master data management within Lawson can be a challenge with orders from new manufacturers or if substitute items are used. The ability to transact in multiple/preferred units of measure across the health system is a current challenge and is a high priority for the Workday implementation. Consignment inventory is an area of opportunity – UCLA desires the ability to define items as consigned and re-processable, as well as issue, replenish, </w:t>
      </w:r>
      <w:proofErr w:type="gramStart"/>
      <w:r w:rsidRPr="0ED830E8">
        <w:rPr>
          <w:rFonts w:ascii="Garamond" w:hAnsi="Garamond"/>
        </w:rPr>
        <w:t>monitor</w:t>
      </w:r>
      <w:proofErr w:type="gramEnd"/>
      <w:r w:rsidRPr="0ED830E8">
        <w:rPr>
          <w:rFonts w:ascii="Garamond" w:hAnsi="Garamond"/>
        </w:rPr>
        <w:t xml:space="preserve"> and track consignment items.</w:t>
      </w:r>
    </w:p>
    <w:p w14:paraId="3457C708" w14:textId="77777777" w:rsidR="000F2D1F" w:rsidRPr="000F2D1F" w:rsidRDefault="000F2D1F" w:rsidP="000F2D1F">
      <w:pPr>
        <w:tabs>
          <w:tab w:val="left" w:pos="4230"/>
        </w:tabs>
        <w:ind w:left="720"/>
        <w:rPr>
          <w:rFonts w:ascii="Garamond" w:hAnsi="Garamond"/>
        </w:rPr>
      </w:pPr>
      <w:r w:rsidRPr="000F2D1F">
        <w:rPr>
          <w:rFonts w:ascii="Garamond" w:eastAsia="Segoe UI" w:hAnsi="Garamond"/>
          <w:b/>
          <w:bCs/>
        </w:rPr>
        <w:t>Matching</w:t>
      </w:r>
    </w:p>
    <w:p w14:paraId="267B4637" w14:textId="77777777" w:rsidR="000F2D1F" w:rsidRDefault="000F2D1F" w:rsidP="000F2D1F">
      <w:pPr>
        <w:ind w:left="1440"/>
        <w:rPr>
          <w:rStyle w:val="normaltextrun"/>
          <w:rFonts w:ascii="Garamond" w:hAnsi="Garamond"/>
          <w:color w:val="000000" w:themeColor="text1"/>
        </w:rPr>
      </w:pPr>
      <w:r w:rsidRPr="000F2D1F">
        <w:rPr>
          <w:rStyle w:val="normaltextrun"/>
          <w:rFonts w:ascii="Garamond" w:hAnsi="Garamond"/>
          <w:color w:val="000000" w:themeColor="text1"/>
        </w:rPr>
        <w:t>Match exceptions are a collaborative process between the various groups to ensure that quantity, price, and unit of measure (UOM) are correct between the purchase order (PO), invoice, and receipt. Challenges exist with ASN updating, receiving UOM, and creating match exceptions. (i.e., ordered a box of 10 received as a case of 24). Capabilities with automation, visibility, and revision of this information are essential.</w:t>
      </w:r>
    </w:p>
    <w:p w14:paraId="4A42C699" w14:textId="77777777" w:rsidR="001B4FB6" w:rsidRPr="000F2D1F" w:rsidRDefault="001B4FB6" w:rsidP="001B4FB6">
      <w:pPr>
        <w:tabs>
          <w:tab w:val="left" w:pos="4230"/>
        </w:tabs>
        <w:ind w:left="720"/>
        <w:rPr>
          <w:rFonts w:ascii="Garamond" w:eastAsia="Verdana" w:hAnsi="Garamond" w:cs="Verdana"/>
          <w:b/>
        </w:rPr>
      </w:pPr>
      <w:r w:rsidRPr="000F2D1F">
        <w:rPr>
          <w:rFonts w:ascii="Garamond" w:eastAsia="Verdana" w:hAnsi="Garamond" w:cs="Verdana"/>
          <w:b/>
        </w:rPr>
        <w:lastRenderedPageBreak/>
        <w:t xml:space="preserve">Warehouse Management </w:t>
      </w:r>
    </w:p>
    <w:p w14:paraId="7EC9BFAF" w14:textId="77777777" w:rsidR="001B4FB6" w:rsidRPr="000F2D1F" w:rsidRDefault="001B4FB6" w:rsidP="001B4FB6">
      <w:pPr>
        <w:pStyle w:val="RFPSubtitle"/>
        <w:rPr>
          <w:rFonts w:ascii="Garamond" w:hAnsi="Garamond" w:cstheme="minorBidi"/>
          <w:i w:val="0"/>
          <w:iCs w:val="0"/>
          <w:color w:val="000000"/>
          <w:sz w:val="22"/>
          <w:szCs w:val="22"/>
        </w:rPr>
      </w:pPr>
      <w:r>
        <w:rPr>
          <w:rFonts w:ascii="Garamond" w:hAnsi="Garamond" w:cstheme="minorBidi"/>
          <w:i w:val="0"/>
          <w:iCs w:val="0"/>
          <w:color w:val="000000"/>
          <w:sz w:val="22"/>
          <w:szCs w:val="22"/>
        </w:rPr>
        <w:t xml:space="preserve">UCLA Health currently uses Infor WMS for its </w:t>
      </w:r>
      <w:r w:rsidRPr="005244A7">
        <w:rPr>
          <w:rFonts w:ascii="Garamond" w:hAnsi="Garamond" w:cstheme="minorBidi"/>
          <w:i w:val="0"/>
          <w:iCs w:val="0"/>
          <w:color w:val="000000"/>
          <w:sz w:val="22"/>
          <w:szCs w:val="22"/>
        </w:rPr>
        <w:t>warehouse</w:t>
      </w:r>
      <w:r w:rsidRPr="000F2D1F">
        <w:rPr>
          <w:rFonts w:ascii="Garamond" w:hAnsi="Garamond" w:cstheme="minorBidi"/>
          <w:i w:val="0"/>
          <w:iCs w:val="0"/>
          <w:color w:val="000000"/>
          <w:sz w:val="22"/>
          <w:szCs w:val="22"/>
        </w:rPr>
        <w:t xml:space="preserve"> management system</w:t>
      </w:r>
      <w:r>
        <w:rPr>
          <w:rFonts w:ascii="Garamond" w:hAnsi="Garamond" w:cstheme="minorBidi"/>
          <w:i w:val="0"/>
          <w:iCs w:val="0"/>
          <w:color w:val="000000"/>
          <w:sz w:val="22"/>
          <w:szCs w:val="22"/>
        </w:rPr>
        <w:t>. Seamless integration between Infor WMS and Workday will be a critical component of implementation success. UCLA would like to decrease or avoid many issues that occur today due to integration issues, like order failures and inventory records getting stuck. Tracking p</w:t>
      </w:r>
      <w:r w:rsidRPr="000F2D1F">
        <w:rPr>
          <w:rFonts w:ascii="Garamond" w:hAnsi="Garamond" w:cstheme="minorBidi"/>
          <w:i w:val="0"/>
          <w:iCs w:val="0"/>
          <w:color w:val="000000"/>
          <w:sz w:val="22"/>
          <w:szCs w:val="22"/>
        </w:rPr>
        <w:t xml:space="preserve">roductivity, custody, and dynamic reorder points is a high priority for the SCM team. </w:t>
      </w:r>
    </w:p>
    <w:p w14:paraId="23FC3595" w14:textId="77777777" w:rsidR="000F2D1F" w:rsidRDefault="000F2D1F" w:rsidP="00A80944">
      <w:pPr>
        <w:spacing w:after="120" w:line="240" w:lineRule="auto"/>
        <w:rPr>
          <w:rFonts w:ascii="Garamond" w:hAnsi="Garamond"/>
        </w:rPr>
      </w:pPr>
    </w:p>
    <w:p w14:paraId="1471C2D3" w14:textId="19E5BB59" w:rsidR="00E2780C" w:rsidRPr="004C1338" w:rsidRDefault="00E2780C" w:rsidP="004C1338">
      <w:pPr>
        <w:pStyle w:val="Heading2"/>
        <w:spacing w:before="0" w:after="120" w:line="240" w:lineRule="auto"/>
        <w:rPr>
          <w:rFonts w:ascii="Garamond" w:hAnsi="Garamond"/>
          <w:b/>
          <w:bCs/>
          <w:color w:val="4472C4" w:themeColor="accent1"/>
        </w:rPr>
      </w:pPr>
      <w:bookmarkStart w:id="14" w:name="_Toc170316414"/>
      <w:r w:rsidRPr="004C1338">
        <w:rPr>
          <w:rFonts w:ascii="Garamond" w:hAnsi="Garamond"/>
          <w:b/>
          <w:bCs/>
          <w:color w:val="4472C4" w:themeColor="accent1"/>
        </w:rPr>
        <w:t>F</w:t>
      </w:r>
      <w:r w:rsidR="00206ED9" w:rsidRPr="004C1338">
        <w:rPr>
          <w:rFonts w:ascii="Garamond" w:hAnsi="Garamond"/>
          <w:b/>
          <w:bCs/>
          <w:color w:val="4472C4" w:themeColor="accent1"/>
        </w:rPr>
        <w:t>inancial Management</w:t>
      </w:r>
      <w:bookmarkEnd w:id="14"/>
    </w:p>
    <w:p w14:paraId="17561B9A" w14:textId="16C2A905" w:rsidR="006866D4" w:rsidRDefault="006866D4" w:rsidP="006866D4">
      <w:pPr>
        <w:spacing w:after="120" w:line="240" w:lineRule="auto"/>
        <w:rPr>
          <w:rFonts w:ascii="Garamond" w:hAnsi="Garamond"/>
        </w:rPr>
      </w:pPr>
      <w:r>
        <w:rPr>
          <w:rFonts w:ascii="Garamond" w:hAnsi="Garamond"/>
        </w:rPr>
        <w:t xml:space="preserve">UCLA Health </w:t>
      </w:r>
      <w:r w:rsidR="002F66E2" w:rsidRPr="002F66E2">
        <w:rPr>
          <w:rFonts w:ascii="Garamond" w:hAnsi="Garamond"/>
        </w:rPr>
        <w:t>uses Lawson</w:t>
      </w:r>
      <w:r w:rsidR="00245C09">
        <w:rPr>
          <w:rFonts w:ascii="Garamond" w:hAnsi="Garamond"/>
        </w:rPr>
        <w:t xml:space="preserve"> </w:t>
      </w:r>
      <w:r w:rsidR="002F66E2" w:rsidRPr="002F66E2">
        <w:rPr>
          <w:rFonts w:ascii="Garamond" w:hAnsi="Garamond"/>
        </w:rPr>
        <w:t xml:space="preserve">for their </w:t>
      </w:r>
      <w:r w:rsidR="005C4A12">
        <w:rPr>
          <w:rFonts w:ascii="Garamond" w:hAnsi="Garamond"/>
        </w:rPr>
        <w:t>Finance</w:t>
      </w:r>
      <w:r w:rsidR="002F66E2" w:rsidRPr="002F66E2">
        <w:rPr>
          <w:rFonts w:ascii="Garamond" w:hAnsi="Garamond"/>
        </w:rPr>
        <w:t xml:space="preserve"> functionality</w:t>
      </w:r>
      <w:r w:rsidR="00E12BE7">
        <w:rPr>
          <w:rFonts w:ascii="Garamond" w:hAnsi="Garamond"/>
        </w:rPr>
        <w:t>,</w:t>
      </w:r>
      <w:r w:rsidR="002F66E2" w:rsidRPr="002F66E2">
        <w:rPr>
          <w:rFonts w:ascii="Garamond" w:hAnsi="Garamond"/>
        </w:rPr>
        <w:t xml:space="preserve"> in addition to point solutions and bolt-ons such as</w:t>
      </w:r>
      <w:r w:rsidR="00CD59DD">
        <w:rPr>
          <w:rFonts w:ascii="Garamond" w:hAnsi="Garamond"/>
        </w:rPr>
        <w:t xml:space="preserve"> </w:t>
      </w:r>
      <w:r w:rsidR="00D8309D">
        <w:rPr>
          <w:rFonts w:ascii="Garamond" w:hAnsi="Garamond"/>
        </w:rPr>
        <w:t>Kaufmann Hall</w:t>
      </w:r>
      <w:r w:rsidR="002F66E2" w:rsidRPr="002F66E2">
        <w:rPr>
          <w:rFonts w:ascii="Garamond" w:hAnsi="Garamond"/>
        </w:rPr>
        <w:t xml:space="preserve">, </w:t>
      </w:r>
      <w:r w:rsidR="001C0468">
        <w:rPr>
          <w:rFonts w:ascii="Garamond" w:hAnsi="Garamond"/>
        </w:rPr>
        <w:t xml:space="preserve">MHC, and </w:t>
      </w:r>
      <w:r w:rsidR="00522349">
        <w:rPr>
          <w:rFonts w:ascii="Garamond" w:hAnsi="Garamond"/>
        </w:rPr>
        <w:t>EPS</w:t>
      </w:r>
      <w:r w:rsidR="009D3A99">
        <w:rPr>
          <w:rFonts w:ascii="Garamond" w:hAnsi="Garamond"/>
        </w:rPr>
        <w:t>i</w:t>
      </w:r>
      <w:r w:rsidR="002F66E2" w:rsidRPr="002F66E2">
        <w:rPr>
          <w:rFonts w:ascii="Garamond" w:hAnsi="Garamond"/>
        </w:rPr>
        <w:t xml:space="preserve">. Finance stakeholder groups have a poor end-user experience </w:t>
      </w:r>
      <w:r w:rsidR="000546C8">
        <w:rPr>
          <w:rFonts w:ascii="Garamond" w:hAnsi="Garamond"/>
        </w:rPr>
        <w:t xml:space="preserve">with the system as it requires many manual interventions </w:t>
      </w:r>
      <w:r w:rsidR="002F66E2" w:rsidRPr="002F66E2">
        <w:rPr>
          <w:rFonts w:ascii="Garamond" w:hAnsi="Garamond"/>
        </w:rPr>
        <w:t xml:space="preserve">to </w:t>
      </w:r>
      <w:r w:rsidR="000546C8">
        <w:rPr>
          <w:rFonts w:ascii="Garamond" w:hAnsi="Garamond"/>
        </w:rPr>
        <w:t xml:space="preserve">complete </w:t>
      </w:r>
      <w:r w:rsidR="002F66E2" w:rsidRPr="002F66E2">
        <w:rPr>
          <w:rFonts w:ascii="Garamond" w:hAnsi="Garamond"/>
        </w:rPr>
        <w:t xml:space="preserve">daily operational tasks. </w:t>
      </w:r>
      <w:r w:rsidR="002F66E2" w:rsidRPr="005C4A12">
        <w:rPr>
          <w:rFonts w:ascii="Garamond" w:hAnsi="Garamond"/>
        </w:rPr>
        <w:t>Workday is expected to h</w:t>
      </w:r>
      <w:r w:rsidR="002F66E2" w:rsidRPr="002F66E2">
        <w:rPr>
          <w:rFonts w:ascii="Garamond" w:hAnsi="Garamond"/>
        </w:rPr>
        <w:t xml:space="preserve">ave </w:t>
      </w:r>
      <w:r w:rsidR="00B161FF">
        <w:rPr>
          <w:rFonts w:ascii="Garamond" w:hAnsi="Garamond"/>
        </w:rPr>
        <w:t xml:space="preserve">real-time posting, </w:t>
      </w:r>
      <w:r w:rsidR="002F66E2" w:rsidRPr="002F66E2">
        <w:rPr>
          <w:rFonts w:ascii="Garamond" w:hAnsi="Garamond"/>
        </w:rPr>
        <w:t>enhanced automation, increased controls, and improved data transparency.</w:t>
      </w:r>
      <w:r w:rsidR="00615641" w:rsidRPr="00615641">
        <w:t xml:space="preserve"> </w:t>
      </w:r>
      <w:r w:rsidR="00615641" w:rsidRPr="00615641">
        <w:rPr>
          <w:rFonts w:ascii="Garamond" w:hAnsi="Garamond"/>
        </w:rPr>
        <w:t xml:space="preserve">Ensuring strong segregation of duties and comprehensive audit trails </w:t>
      </w:r>
      <w:r w:rsidR="00615641">
        <w:rPr>
          <w:rFonts w:ascii="Garamond" w:hAnsi="Garamond"/>
        </w:rPr>
        <w:t>will be c</w:t>
      </w:r>
      <w:r w:rsidR="00615641" w:rsidRPr="00615641">
        <w:rPr>
          <w:rFonts w:ascii="Garamond" w:hAnsi="Garamond"/>
        </w:rPr>
        <w:t>ritical in the new ERP system.</w:t>
      </w:r>
    </w:p>
    <w:p w14:paraId="3E6CCA76" w14:textId="77777777" w:rsidR="0093374D" w:rsidRDefault="0093374D" w:rsidP="006866D4">
      <w:pPr>
        <w:spacing w:after="120" w:line="240" w:lineRule="auto"/>
        <w:rPr>
          <w:rFonts w:ascii="Garamond" w:hAnsi="Garamond"/>
        </w:rPr>
      </w:pPr>
    </w:p>
    <w:p w14:paraId="4246ED7E" w14:textId="29111B31" w:rsidR="0093374D" w:rsidRPr="000F2D1F" w:rsidRDefault="0093374D" w:rsidP="0093374D">
      <w:pPr>
        <w:tabs>
          <w:tab w:val="left" w:pos="4230"/>
        </w:tabs>
        <w:ind w:left="720"/>
        <w:rPr>
          <w:rFonts w:ascii="Garamond" w:hAnsi="Garamond"/>
        </w:rPr>
      </w:pPr>
      <w:r>
        <w:rPr>
          <w:rFonts w:ascii="Garamond" w:eastAsia="Segoe UI" w:hAnsi="Garamond"/>
          <w:b/>
          <w:bCs/>
        </w:rPr>
        <w:t>General Ledger</w:t>
      </w:r>
    </w:p>
    <w:p w14:paraId="15ED0F25" w14:textId="22176E0D" w:rsidR="00B00E68" w:rsidRDefault="0ED830E8" w:rsidP="0ED830E8">
      <w:pPr>
        <w:ind w:left="1440"/>
        <w:rPr>
          <w:rStyle w:val="normaltextrun"/>
          <w:rFonts w:ascii="Garamond" w:hAnsi="Garamond"/>
          <w:color w:val="4472C4" w:themeColor="accent1"/>
        </w:rPr>
      </w:pPr>
      <w:r w:rsidRPr="0ED830E8">
        <w:rPr>
          <w:rStyle w:val="normaltextrun"/>
          <w:rFonts w:ascii="Garamond" w:hAnsi="Garamond"/>
          <w:color w:val="000000" w:themeColor="text1"/>
        </w:rPr>
        <w:t>UCLA Health leverages Lawson General Ledger functionality. Workflow challenges exist for journal entry processing, approvals, closing, and opening periods. Data today is brought in at the batch level, rather than the preferred and more granular transaction level that would support better reconciliations tracking. UCLA Health is moving towards the standardization of the chart of accounts (COA) as part of UCLA Campus’ Oracle ERP adoption, but will require a separate COA between different entities i.e., Med Center, FPG</w:t>
      </w:r>
      <w:r w:rsidR="0033211C">
        <w:rPr>
          <w:rStyle w:val="normaltextrun"/>
          <w:rFonts w:ascii="Garamond" w:hAnsi="Garamond"/>
          <w:color w:val="000000" w:themeColor="text1"/>
        </w:rPr>
        <w:t>, and NCHP.</w:t>
      </w:r>
      <w:r w:rsidRPr="0ED830E8">
        <w:rPr>
          <w:rStyle w:val="normaltextrun"/>
          <w:rFonts w:ascii="Garamond" w:hAnsi="Garamond"/>
          <w:color w:val="000000" w:themeColor="text1"/>
        </w:rPr>
        <w:t xml:space="preserve"> Various transactions are posted to and interfaced between the Medical Center and Campus systems. </w:t>
      </w:r>
    </w:p>
    <w:p w14:paraId="6993035C" w14:textId="3641A8B4" w:rsidR="00E415E5" w:rsidRPr="00F347B5" w:rsidRDefault="00C242CB" w:rsidP="00E415E5">
      <w:pPr>
        <w:tabs>
          <w:tab w:val="left" w:pos="4230"/>
        </w:tabs>
        <w:ind w:left="720"/>
        <w:rPr>
          <w:rFonts w:ascii="Garamond" w:eastAsia="Segoe UI" w:hAnsi="Garamond"/>
          <w:b/>
          <w:bCs/>
        </w:rPr>
      </w:pPr>
      <w:r>
        <w:rPr>
          <w:rFonts w:ascii="Garamond" w:eastAsia="Segoe UI" w:hAnsi="Garamond"/>
          <w:b/>
          <w:bCs/>
        </w:rPr>
        <w:t>Accounts Payable</w:t>
      </w:r>
    </w:p>
    <w:p w14:paraId="2DBF49E1" w14:textId="24917AAD" w:rsidR="00236CF9" w:rsidRDefault="00E06962" w:rsidP="00E01095">
      <w:pPr>
        <w:ind w:left="1440"/>
        <w:rPr>
          <w:rStyle w:val="normaltextrun"/>
          <w:rFonts w:ascii="Garamond" w:hAnsi="Garamond"/>
          <w:color w:val="000000" w:themeColor="text1"/>
        </w:rPr>
      </w:pPr>
      <w:r w:rsidRPr="00E06962">
        <w:rPr>
          <w:rStyle w:val="normaltextrun"/>
          <w:rFonts w:ascii="Garamond" w:hAnsi="Garamond"/>
          <w:color w:val="000000" w:themeColor="text1"/>
        </w:rPr>
        <w:t xml:space="preserve">While Lawson accounts payable is the payables source of truth, the accounts payable teams struggle with the </w:t>
      </w:r>
      <w:r>
        <w:rPr>
          <w:rStyle w:val="normaltextrun"/>
          <w:rFonts w:ascii="Garamond" w:hAnsi="Garamond"/>
          <w:color w:val="000000" w:themeColor="text1"/>
        </w:rPr>
        <w:t xml:space="preserve">need to </w:t>
      </w:r>
      <w:r w:rsidR="0040699E">
        <w:rPr>
          <w:rStyle w:val="normaltextrun"/>
          <w:rFonts w:ascii="Garamond" w:hAnsi="Garamond"/>
          <w:color w:val="000000" w:themeColor="text1"/>
        </w:rPr>
        <w:t>also use manual processes to</w:t>
      </w:r>
      <w:r w:rsidRPr="00E06962">
        <w:rPr>
          <w:rStyle w:val="normaltextrun"/>
          <w:rFonts w:ascii="Garamond" w:hAnsi="Garamond"/>
          <w:color w:val="000000" w:themeColor="text1"/>
        </w:rPr>
        <w:t xml:space="preserve"> perform daily tasks.</w:t>
      </w:r>
      <w:r w:rsidR="009130DD">
        <w:rPr>
          <w:rStyle w:val="normaltextrun"/>
          <w:rFonts w:ascii="Garamond" w:hAnsi="Garamond"/>
          <w:color w:val="000000" w:themeColor="text1"/>
        </w:rPr>
        <w:t xml:space="preserve"> </w:t>
      </w:r>
      <w:r w:rsidR="00A558F9">
        <w:rPr>
          <w:rStyle w:val="normaltextrun"/>
          <w:rFonts w:ascii="Garamond" w:hAnsi="Garamond"/>
          <w:color w:val="000000" w:themeColor="text1"/>
        </w:rPr>
        <w:t>E</w:t>
      </w:r>
      <w:r w:rsidR="00A558F9" w:rsidRPr="00474B4A">
        <w:rPr>
          <w:rStyle w:val="normaltextrun"/>
          <w:rFonts w:ascii="Garamond" w:hAnsi="Garamond"/>
          <w:color w:val="000000" w:themeColor="text1"/>
        </w:rPr>
        <w:t xml:space="preserve">fficiency </w:t>
      </w:r>
      <w:r w:rsidR="00A558F9">
        <w:rPr>
          <w:rStyle w:val="normaltextrun"/>
          <w:rFonts w:ascii="Garamond" w:hAnsi="Garamond"/>
          <w:color w:val="000000" w:themeColor="text1"/>
        </w:rPr>
        <w:t xml:space="preserve">gains </w:t>
      </w:r>
      <w:r w:rsidR="00A558F9" w:rsidRPr="00474B4A">
        <w:rPr>
          <w:rStyle w:val="normaltextrun"/>
          <w:rFonts w:ascii="Garamond" w:hAnsi="Garamond"/>
          <w:color w:val="000000" w:themeColor="text1"/>
        </w:rPr>
        <w:t>through automation</w:t>
      </w:r>
      <w:r w:rsidR="00A558F9">
        <w:rPr>
          <w:rStyle w:val="normaltextrun"/>
          <w:rFonts w:ascii="Garamond" w:hAnsi="Garamond"/>
          <w:color w:val="000000" w:themeColor="text1"/>
        </w:rPr>
        <w:t xml:space="preserve"> and </w:t>
      </w:r>
      <w:r w:rsidR="00A558F9" w:rsidRPr="00474B4A">
        <w:rPr>
          <w:rStyle w:val="normaltextrun"/>
          <w:rFonts w:ascii="Garamond" w:hAnsi="Garamond"/>
          <w:color w:val="000000" w:themeColor="text1"/>
        </w:rPr>
        <w:t xml:space="preserve">workflow rules </w:t>
      </w:r>
      <w:r w:rsidR="00A558F9">
        <w:rPr>
          <w:rStyle w:val="normaltextrun"/>
          <w:rFonts w:ascii="Garamond" w:hAnsi="Garamond"/>
          <w:color w:val="000000" w:themeColor="text1"/>
        </w:rPr>
        <w:t xml:space="preserve">are desired. </w:t>
      </w:r>
      <w:r w:rsidR="00A908A8">
        <w:rPr>
          <w:rStyle w:val="normaltextrun"/>
          <w:rFonts w:ascii="Garamond" w:hAnsi="Garamond"/>
          <w:color w:val="000000" w:themeColor="text1"/>
        </w:rPr>
        <w:t>Ascend is used</w:t>
      </w:r>
      <w:r w:rsidR="002E0F4E">
        <w:rPr>
          <w:rStyle w:val="normaltextrun"/>
          <w:rFonts w:ascii="Garamond" w:hAnsi="Garamond"/>
          <w:color w:val="000000" w:themeColor="text1"/>
        </w:rPr>
        <w:t xml:space="preserve"> currently</w:t>
      </w:r>
      <w:r w:rsidR="00A908A8">
        <w:rPr>
          <w:rStyle w:val="normaltextrun"/>
          <w:rFonts w:ascii="Garamond" w:hAnsi="Garamond"/>
          <w:color w:val="000000" w:themeColor="text1"/>
        </w:rPr>
        <w:t xml:space="preserve"> for invoice scanning and processing</w:t>
      </w:r>
      <w:r w:rsidR="00E50434">
        <w:rPr>
          <w:rStyle w:val="normaltextrun"/>
          <w:rFonts w:ascii="Garamond" w:hAnsi="Garamond"/>
          <w:color w:val="000000" w:themeColor="text1"/>
        </w:rPr>
        <w:t xml:space="preserve"> – </w:t>
      </w:r>
      <w:r w:rsidR="00C76002">
        <w:rPr>
          <w:rStyle w:val="normaltextrun"/>
          <w:rFonts w:ascii="Garamond" w:hAnsi="Garamond"/>
          <w:color w:val="000000" w:themeColor="text1"/>
        </w:rPr>
        <w:t xml:space="preserve">UCLA Health would prefer to have </w:t>
      </w:r>
      <w:r w:rsidR="00E50434">
        <w:rPr>
          <w:rStyle w:val="normaltextrun"/>
          <w:rFonts w:ascii="Garamond" w:hAnsi="Garamond"/>
          <w:color w:val="000000" w:themeColor="text1"/>
        </w:rPr>
        <w:t xml:space="preserve">added </w:t>
      </w:r>
      <w:r w:rsidR="00FE6956">
        <w:rPr>
          <w:rStyle w:val="normaltextrun"/>
          <w:rFonts w:ascii="Garamond" w:hAnsi="Garamond"/>
          <w:color w:val="000000" w:themeColor="text1"/>
        </w:rPr>
        <w:t xml:space="preserve">capabilities to review/clear duplicates and have invoices directly converted into the system. </w:t>
      </w:r>
      <w:r w:rsidR="00427975">
        <w:rPr>
          <w:rStyle w:val="normaltextrun"/>
          <w:rFonts w:ascii="Garamond" w:hAnsi="Garamond"/>
          <w:color w:val="000000" w:themeColor="text1"/>
        </w:rPr>
        <w:t>Th</w:t>
      </w:r>
      <w:r w:rsidR="00217960" w:rsidRPr="00E06962">
        <w:rPr>
          <w:rStyle w:val="normaltextrun"/>
          <w:rFonts w:ascii="Garamond" w:hAnsi="Garamond"/>
          <w:color w:val="000000" w:themeColor="text1"/>
        </w:rPr>
        <w:t>e matching exceptions process remains a</w:t>
      </w:r>
      <w:r w:rsidR="00EE68B2">
        <w:rPr>
          <w:rStyle w:val="normaltextrun"/>
          <w:rFonts w:ascii="Garamond" w:hAnsi="Garamond"/>
          <w:color w:val="000000" w:themeColor="text1"/>
        </w:rPr>
        <w:t xml:space="preserve"> manual</w:t>
      </w:r>
      <w:r w:rsidR="00217960" w:rsidRPr="00E06962">
        <w:rPr>
          <w:rStyle w:val="normaltextrun"/>
          <w:rFonts w:ascii="Garamond" w:hAnsi="Garamond"/>
          <w:color w:val="000000" w:themeColor="text1"/>
        </w:rPr>
        <w:t xml:space="preserve"> challenge </w:t>
      </w:r>
      <w:r w:rsidR="00EE68B2">
        <w:rPr>
          <w:rStyle w:val="normaltextrun"/>
          <w:rFonts w:ascii="Garamond" w:hAnsi="Garamond"/>
          <w:color w:val="000000" w:themeColor="text1"/>
        </w:rPr>
        <w:t xml:space="preserve">with a </w:t>
      </w:r>
      <w:r w:rsidR="00217960" w:rsidRPr="00E06962">
        <w:rPr>
          <w:rStyle w:val="normaltextrun"/>
          <w:rFonts w:ascii="Garamond" w:hAnsi="Garamond"/>
          <w:color w:val="000000" w:themeColor="text1"/>
        </w:rPr>
        <w:t>lack of transparency and notifications between AP/PO/Approvers.</w:t>
      </w:r>
      <w:r w:rsidR="00E50434">
        <w:rPr>
          <w:rStyle w:val="normaltextrun"/>
          <w:rFonts w:ascii="Garamond" w:hAnsi="Garamond"/>
          <w:color w:val="000000" w:themeColor="text1"/>
        </w:rPr>
        <w:t xml:space="preserve"> </w:t>
      </w:r>
      <w:r w:rsidRPr="007F3DCE">
        <w:rPr>
          <w:rStyle w:val="normaltextrun"/>
          <w:rFonts w:ascii="Garamond" w:hAnsi="Garamond"/>
          <w:color w:val="000000" w:themeColor="text1"/>
        </w:rPr>
        <w:t xml:space="preserve">In addition to Lawson, the Accounts Payable team leverages MHC </w:t>
      </w:r>
      <w:r w:rsidR="00D61DC1" w:rsidRPr="007F3DCE">
        <w:rPr>
          <w:rStyle w:val="normaltextrun"/>
          <w:rFonts w:ascii="Garamond" w:hAnsi="Garamond"/>
          <w:color w:val="000000" w:themeColor="text1"/>
        </w:rPr>
        <w:t xml:space="preserve">for </w:t>
      </w:r>
      <w:r w:rsidRPr="007F3DCE">
        <w:rPr>
          <w:rStyle w:val="normaltextrun"/>
          <w:rFonts w:ascii="Garamond" w:hAnsi="Garamond"/>
          <w:color w:val="000000" w:themeColor="text1"/>
        </w:rPr>
        <w:t>check printing</w:t>
      </w:r>
      <w:r w:rsidR="007F3DCE" w:rsidRPr="007F3DCE">
        <w:rPr>
          <w:rStyle w:val="normaltextrun"/>
          <w:rFonts w:ascii="Garamond" w:hAnsi="Garamond"/>
          <w:color w:val="000000" w:themeColor="text1"/>
        </w:rPr>
        <w:t>, which will be phased out as a part of implementation</w:t>
      </w:r>
      <w:r w:rsidRPr="007F3DCE">
        <w:rPr>
          <w:rStyle w:val="normaltextrun"/>
          <w:rFonts w:ascii="Garamond" w:hAnsi="Garamond"/>
          <w:color w:val="000000" w:themeColor="text1"/>
        </w:rPr>
        <w:t>.</w:t>
      </w:r>
      <w:r w:rsidR="00CC60AF">
        <w:rPr>
          <w:rStyle w:val="normaltextrun"/>
          <w:rFonts w:ascii="Garamond" w:hAnsi="Garamond"/>
          <w:color w:val="000000" w:themeColor="text1"/>
        </w:rPr>
        <w:t xml:space="preserve"> </w:t>
      </w:r>
    </w:p>
    <w:p w14:paraId="4587B167" w14:textId="23CEEE18" w:rsidR="0039083D" w:rsidRDefault="00A12EFA" w:rsidP="0039083D">
      <w:pPr>
        <w:ind w:left="720"/>
        <w:rPr>
          <w:rFonts w:ascii="Garamond" w:eastAsia="Segoe UI" w:hAnsi="Garamond"/>
          <w:b/>
          <w:bCs/>
        </w:rPr>
      </w:pPr>
      <w:r>
        <w:rPr>
          <w:rFonts w:ascii="Garamond" w:eastAsia="Segoe UI" w:hAnsi="Garamond"/>
          <w:b/>
          <w:bCs/>
        </w:rPr>
        <w:t>Expense Management</w:t>
      </w:r>
    </w:p>
    <w:p w14:paraId="789B7B47" w14:textId="47247903" w:rsidR="00CC3A6A" w:rsidRDefault="00412D0F" w:rsidP="0029031B">
      <w:pPr>
        <w:ind w:left="1440"/>
        <w:rPr>
          <w:rStyle w:val="normaltextrun"/>
          <w:rFonts w:ascii="Garamond" w:hAnsi="Garamond"/>
          <w:color w:val="000000" w:themeColor="text1"/>
        </w:rPr>
      </w:pPr>
      <w:r w:rsidRPr="0029031B">
        <w:rPr>
          <w:rStyle w:val="normaltextrun"/>
          <w:rFonts w:ascii="Garamond" w:hAnsi="Garamond"/>
          <w:color w:val="000000" w:themeColor="text1"/>
        </w:rPr>
        <w:t>Expens</w:t>
      </w:r>
      <w:r w:rsidR="00F17BF2" w:rsidRPr="0029031B">
        <w:rPr>
          <w:rStyle w:val="normaltextrun"/>
          <w:rFonts w:ascii="Garamond" w:hAnsi="Garamond"/>
          <w:color w:val="000000" w:themeColor="text1"/>
        </w:rPr>
        <w:t>es are manually submitted</w:t>
      </w:r>
      <w:r w:rsidR="00402FDC" w:rsidRPr="0029031B">
        <w:rPr>
          <w:rStyle w:val="normaltextrun"/>
          <w:rFonts w:ascii="Garamond" w:hAnsi="Garamond"/>
          <w:color w:val="000000" w:themeColor="text1"/>
        </w:rPr>
        <w:t xml:space="preserve"> through a portal</w:t>
      </w:r>
      <w:r w:rsidR="00F17BF2" w:rsidRPr="0029031B">
        <w:rPr>
          <w:rStyle w:val="normaltextrun"/>
          <w:rFonts w:ascii="Garamond" w:hAnsi="Garamond"/>
          <w:color w:val="000000" w:themeColor="text1"/>
        </w:rPr>
        <w:t xml:space="preserve"> and keyed into ERP. </w:t>
      </w:r>
      <w:r w:rsidR="00402FDC" w:rsidRPr="0029031B">
        <w:rPr>
          <w:rStyle w:val="normaltextrun"/>
          <w:rFonts w:ascii="Garamond" w:hAnsi="Garamond"/>
          <w:color w:val="000000" w:themeColor="text1"/>
        </w:rPr>
        <w:t xml:space="preserve">There is </w:t>
      </w:r>
      <w:r w:rsidR="00610FA9">
        <w:rPr>
          <w:rStyle w:val="normaltextrun"/>
          <w:rFonts w:ascii="Garamond" w:hAnsi="Garamond"/>
          <w:color w:val="000000" w:themeColor="text1"/>
        </w:rPr>
        <w:t xml:space="preserve">an </w:t>
      </w:r>
      <w:r w:rsidR="0029031B" w:rsidRPr="0029031B">
        <w:rPr>
          <w:rStyle w:val="normaltextrun"/>
          <w:rFonts w:ascii="Garamond" w:hAnsi="Garamond"/>
          <w:color w:val="000000" w:themeColor="text1"/>
        </w:rPr>
        <w:t xml:space="preserve">opportunity to automate the process within </w:t>
      </w:r>
      <w:r w:rsidR="00474B4A">
        <w:rPr>
          <w:rStyle w:val="normaltextrun"/>
          <w:rFonts w:ascii="Garamond" w:hAnsi="Garamond"/>
          <w:color w:val="000000" w:themeColor="text1"/>
        </w:rPr>
        <w:t>t</w:t>
      </w:r>
      <w:r w:rsidR="0029031B" w:rsidRPr="0029031B">
        <w:rPr>
          <w:rStyle w:val="normaltextrun"/>
          <w:rFonts w:ascii="Garamond" w:hAnsi="Garamond"/>
          <w:color w:val="000000" w:themeColor="text1"/>
        </w:rPr>
        <w:t xml:space="preserve">he system instead of processing via </w:t>
      </w:r>
      <w:r w:rsidR="00610FA9">
        <w:rPr>
          <w:rStyle w:val="normaltextrun"/>
          <w:rFonts w:ascii="Garamond" w:hAnsi="Garamond"/>
          <w:color w:val="000000" w:themeColor="text1"/>
        </w:rPr>
        <w:t>a</w:t>
      </w:r>
      <w:r w:rsidR="0029031B" w:rsidRPr="0029031B">
        <w:rPr>
          <w:rStyle w:val="normaltextrun"/>
          <w:rFonts w:ascii="Garamond" w:hAnsi="Garamond"/>
          <w:color w:val="000000" w:themeColor="text1"/>
        </w:rPr>
        <w:t xml:space="preserve"> Microsoft Excel add-in.</w:t>
      </w:r>
      <w:r w:rsidR="00487042">
        <w:rPr>
          <w:rStyle w:val="normaltextrun"/>
          <w:rFonts w:ascii="Garamond" w:hAnsi="Garamond"/>
          <w:color w:val="000000" w:themeColor="text1"/>
        </w:rPr>
        <w:t xml:space="preserve"> </w:t>
      </w:r>
      <w:r w:rsidR="00610FA9" w:rsidRPr="0029031B">
        <w:rPr>
          <w:rStyle w:val="normaltextrun"/>
          <w:rFonts w:ascii="Garamond" w:hAnsi="Garamond"/>
          <w:color w:val="000000" w:themeColor="text1"/>
        </w:rPr>
        <w:t xml:space="preserve">UCLA Health would like users to be able to upload invoices into the system directly. </w:t>
      </w:r>
      <w:r w:rsidR="00487042">
        <w:rPr>
          <w:rStyle w:val="normaltextrun"/>
          <w:rFonts w:ascii="Garamond" w:hAnsi="Garamond"/>
          <w:color w:val="000000" w:themeColor="text1"/>
        </w:rPr>
        <w:t>Travel-related expenses are handled through a separate Campus travel system (out of scope).</w:t>
      </w:r>
    </w:p>
    <w:p w14:paraId="2818E809" w14:textId="77777777" w:rsidR="00F200D9" w:rsidRDefault="00F200D9" w:rsidP="00F200D9">
      <w:pPr>
        <w:ind w:left="720"/>
        <w:rPr>
          <w:rFonts w:ascii="Garamond" w:eastAsia="Segoe UI" w:hAnsi="Garamond"/>
          <w:b/>
          <w:bCs/>
        </w:rPr>
      </w:pPr>
      <w:r>
        <w:rPr>
          <w:rFonts w:ascii="Garamond" w:eastAsia="Segoe UI" w:hAnsi="Garamond"/>
          <w:b/>
          <w:bCs/>
        </w:rPr>
        <w:t xml:space="preserve">Capital Projects </w:t>
      </w:r>
    </w:p>
    <w:p w14:paraId="5E8A6A06" w14:textId="31E67064" w:rsidR="00F200D9" w:rsidRDefault="74BCADEF" w:rsidP="00F200D9">
      <w:pPr>
        <w:spacing w:after="120" w:line="240" w:lineRule="auto"/>
        <w:ind w:left="1440"/>
        <w:rPr>
          <w:rStyle w:val="normaltextrun"/>
          <w:rFonts w:ascii="Garamond" w:hAnsi="Garamond"/>
          <w:color w:val="000000" w:themeColor="text1"/>
        </w:rPr>
      </w:pPr>
      <w:r w:rsidRPr="74BCADEF">
        <w:rPr>
          <w:rStyle w:val="normaltextrun"/>
          <w:rFonts w:ascii="Garamond" w:hAnsi="Garamond"/>
          <w:color w:val="000000" w:themeColor="text1"/>
        </w:rPr>
        <w:t xml:space="preserve">The current processing of capital equipment purchases is very tedious and requires the use of Box, Excel, and Outlook etc. Because the workflow sits entirely outside of Lawson, it requires a </w:t>
      </w:r>
      <w:r w:rsidRPr="74BCADEF">
        <w:rPr>
          <w:rStyle w:val="normaltextrun"/>
          <w:rFonts w:ascii="Garamond" w:hAnsi="Garamond"/>
          <w:color w:val="000000" w:themeColor="text1"/>
        </w:rPr>
        <w:lastRenderedPageBreak/>
        <w:t>lot of manual tracking by staff and paperwork. UCLA Health looks forward to using Workday to automate current capital project workflows e.g., capital equipment requests and capital budgeting.</w:t>
      </w:r>
    </w:p>
    <w:p w14:paraId="19BF7E53" w14:textId="55747C5C" w:rsidR="00620A0D" w:rsidRPr="00620A0D" w:rsidRDefault="00620A0D" w:rsidP="00620A0D">
      <w:pPr>
        <w:tabs>
          <w:tab w:val="left" w:pos="4230"/>
        </w:tabs>
        <w:ind w:left="720"/>
        <w:rPr>
          <w:rFonts w:ascii="Garamond" w:hAnsi="Garamond"/>
        </w:rPr>
      </w:pPr>
      <w:r w:rsidRPr="00620A0D">
        <w:rPr>
          <w:rFonts w:ascii="Garamond" w:eastAsia="Verdana" w:hAnsi="Garamond" w:cs="Verdana"/>
          <w:b/>
          <w:color w:val="000000" w:themeColor="text1"/>
        </w:rPr>
        <w:t>Asset Management</w:t>
      </w:r>
    </w:p>
    <w:p w14:paraId="625DEC79" w14:textId="21B8A424" w:rsidR="00620A0D" w:rsidRPr="00620A0D" w:rsidRDefault="74BCADEF" w:rsidP="00620A0D">
      <w:pPr>
        <w:spacing w:line="240" w:lineRule="auto"/>
        <w:ind w:left="1440"/>
        <w:textAlignment w:val="baseline"/>
        <w:rPr>
          <w:rFonts w:ascii="Garamond" w:hAnsi="Garamond"/>
          <w:sz w:val="18"/>
          <w:szCs w:val="18"/>
        </w:rPr>
      </w:pPr>
      <w:r w:rsidRPr="74BCADEF">
        <w:rPr>
          <w:rFonts w:ascii="Garamond" w:hAnsi="Garamond"/>
        </w:rPr>
        <w:t>Lawson is used for the depreciation and management of assets. Standard depreciation periods and methods are used. The UCLA Health accounting teams experience challenges in accurately tracking and reporting asset transfers between UCLA Health and Campus departments, for example, tracking original asset cost after transfer. </w:t>
      </w:r>
      <w:r w:rsidRPr="74BCADEF">
        <w:rPr>
          <w:rFonts w:ascii="Garamond" w:hAnsi="Garamond"/>
          <w:b/>
          <w:bCs/>
        </w:rPr>
        <w:t xml:space="preserve"> </w:t>
      </w:r>
      <w:r w:rsidRPr="00F223FC">
        <w:rPr>
          <w:rFonts w:ascii="Garamond" w:hAnsi="Garamond"/>
        </w:rPr>
        <w:t>It is critical to be able to manage asset custodians and have workflows to handle asset custodian changes, transfer assets between custodians with approvals.</w:t>
      </w:r>
    </w:p>
    <w:p w14:paraId="57D7AEF5" w14:textId="3742DD06" w:rsidR="00A12EFA" w:rsidRDefault="00A12EFA" w:rsidP="00A12EFA">
      <w:pPr>
        <w:ind w:left="720"/>
        <w:rPr>
          <w:rFonts w:ascii="Garamond" w:eastAsia="Segoe UI" w:hAnsi="Garamond"/>
          <w:b/>
          <w:bCs/>
        </w:rPr>
      </w:pPr>
      <w:r>
        <w:rPr>
          <w:rFonts w:ascii="Garamond" w:eastAsia="Segoe UI" w:hAnsi="Garamond"/>
          <w:b/>
          <w:bCs/>
        </w:rPr>
        <w:t>Cash Management</w:t>
      </w:r>
      <w:r w:rsidR="00AA5546">
        <w:rPr>
          <w:rFonts w:ascii="Garamond" w:eastAsia="Segoe UI" w:hAnsi="Garamond"/>
          <w:b/>
          <w:bCs/>
        </w:rPr>
        <w:t xml:space="preserve"> and Bank Reconciliations</w:t>
      </w:r>
    </w:p>
    <w:p w14:paraId="33581C42" w14:textId="3C8647E0" w:rsidR="001C3D85" w:rsidRPr="006D2B06" w:rsidRDefault="005A6AF7" w:rsidP="006D2B06">
      <w:pPr>
        <w:tabs>
          <w:tab w:val="left" w:pos="4230"/>
        </w:tabs>
        <w:ind w:left="1440"/>
        <w:rPr>
          <w:rStyle w:val="normaltextrun"/>
          <w:color w:val="000000" w:themeColor="text1"/>
        </w:rPr>
      </w:pPr>
      <w:r w:rsidRPr="005A6AF7">
        <w:rPr>
          <w:rStyle w:val="normaltextrun"/>
          <w:rFonts w:ascii="Garamond" w:hAnsi="Garamond"/>
          <w:color w:val="000000" w:themeColor="text1"/>
        </w:rPr>
        <w:t xml:space="preserve">Cash forecasting reports </w:t>
      </w:r>
      <w:r w:rsidR="006B45A4">
        <w:rPr>
          <w:rStyle w:val="normaltextrun"/>
          <w:rFonts w:ascii="Garamond" w:hAnsi="Garamond"/>
          <w:color w:val="000000" w:themeColor="text1"/>
        </w:rPr>
        <w:t xml:space="preserve">are built using </w:t>
      </w:r>
      <w:r w:rsidR="00377ACF">
        <w:rPr>
          <w:rStyle w:val="normaltextrun"/>
          <w:rFonts w:ascii="Garamond" w:hAnsi="Garamond"/>
          <w:color w:val="000000" w:themeColor="text1"/>
        </w:rPr>
        <w:t xml:space="preserve">Lawson, </w:t>
      </w:r>
      <w:r w:rsidR="00511100">
        <w:rPr>
          <w:rStyle w:val="normaltextrun"/>
          <w:rFonts w:ascii="Garamond" w:hAnsi="Garamond"/>
          <w:color w:val="000000" w:themeColor="text1"/>
        </w:rPr>
        <w:t>Blackline</w:t>
      </w:r>
      <w:r w:rsidR="00377ACF">
        <w:rPr>
          <w:rStyle w:val="normaltextrun"/>
          <w:rFonts w:ascii="Garamond" w:hAnsi="Garamond"/>
          <w:color w:val="000000" w:themeColor="text1"/>
        </w:rPr>
        <w:t>, Excel</w:t>
      </w:r>
      <w:r w:rsidR="00AA4ED3">
        <w:rPr>
          <w:rStyle w:val="normaltextrun"/>
          <w:rFonts w:ascii="Garamond" w:hAnsi="Garamond"/>
          <w:color w:val="000000" w:themeColor="text1"/>
        </w:rPr>
        <w:t xml:space="preserve"> etc</w:t>
      </w:r>
      <w:r w:rsidRPr="005A6AF7">
        <w:rPr>
          <w:rStyle w:val="normaltextrun"/>
          <w:rFonts w:ascii="Garamond" w:hAnsi="Garamond"/>
          <w:color w:val="000000" w:themeColor="text1"/>
        </w:rPr>
        <w:t xml:space="preserve">. </w:t>
      </w:r>
      <w:r w:rsidR="00F96E7F">
        <w:rPr>
          <w:rStyle w:val="normaltextrun"/>
          <w:rFonts w:ascii="Garamond" w:hAnsi="Garamond"/>
          <w:color w:val="000000" w:themeColor="text1"/>
        </w:rPr>
        <w:t>today. The</w:t>
      </w:r>
      <w:r w:rsidR="006D2B06" w:rsidRPr="006D2B06">
        <w:rPr>
          <w:rStyle w:val="normaltextrun"/>
          <w:rFonts w:ascii="Garamond" w:hAnsi="Garamond"/>
          <w:color w:val="000000" w:themeColor="text1"/>
        </w:rPr>
        <w:t xml:space="preserve"> bank reconciliation process is very manual, comprised of exports from Lawson and bank facilities, and manually matching transactions within Excel. </w:t>
      </w:r>
      <w:r w:rsidR="00967F30">
        <w:rPr>
          <w:rStyle w:val="normaltextrun"/>
          <w:rFonts w:ascii="Garamond" w:hAnsi="Garamond"/>
          <w:color w:val="000000" w:themeColor="text1"/>
        </w:rPr>
        <w:t xml:space="preserve">UCLA </w:t>
      </w:r>
      <w:r w:rsidR="006D2B06" w:rsidRPr="006D2B06">
        <w:rPr>
          <w:rStyle w:val="normaltextrun"/>
          <w:rFonts w:ascii="Garamond" w:hAnsi="Garamond"/>
          <w:color w:val="000000" w:themeColor="text1"/>
        </w:rPr>
        <w:t>Health expects to leverage more automation and the ability to perform reconciliations within Workday in the future state.</w:t>
      </w:r>
    </w:p>
    <w:p w14:paraId="44203DA9" w14:textId="379547C5" w:rsidR="00A12EFA" w:rsidRDefault="00A12EFA" w:rsidP="00A12EFA">
      <w:pPr>
        <w:ind w:left="720"/>
        <w:rPr>
          <w:rFonts w:ascii="Garamond" w:eastAsia="Segoe UI" w:hAnsi="Garamond"/>
          <w:b/>
          <w:bCs/>
        </w:rPr>
      </w:pPr>
      <w:r>
        <w:rPr>
          <w:rFonts w:ascii="Garamond" w:eastAsia="Segoe UI" w:hAnsi="Garamond"/>
          <w:b/>
          <w:bCs/>
        </w:rPr>
        <w:t>Accounts Receivable &amp; Non-Patient Billing</w:t>
      </w:r>
    </w:p>
    <w:p w14:paraId="466A0FF7" w14:textId="14252BC5" w:rsidR="00C971CA" w:rsidRDefault="00113717" w:rsidP="00113717">
      <w:pPr>
        <w:ind w:left="1440"/>
        <w:rPr>
          <w:rStyle w:val="normaltextrun"/>
          <w:rFonts w:ascii="Garamond" w:hAnsi="Garamond"/>
          <w:color w:val="000000" w:themeColor="text1"/>
        </w:rPr>
      </w:pPr>
      <w:r w:rsidRPr="00113717">
        <w:rPr>
          <w:rStyle w:val="normaltextrun"/>
          <w:rFonts w:ascii="Garamond" w:hAnsi="Garamond"/>
          <w:color w:val="000000" w:themeColor="text1"/>
        </w:rPr>
        <w:t>UCLA Health has third party receivables, receivables for expense reimbursements, receivables for rebates, and other various receivables. Many of our receivables are intracompany receivables from other entities within the UCOP and UCLA system (Occupation Health, UCLA Campus, UCLA School of Medicine, etc.).</w:t>
      </w:r>
      <w:r w:rsidR="00205A32">
        <w:rPr>
          <w:rStyle w:val="normaltextrun"/>
          <w:rFonts w:ascii="Garamond" w:hAnsi="Garamond"/>
          <w:color w:val="000000" w:themeColor="text1"/>
        </w:rPr>
        <w:t xml:space="preserve"> There is not a billing system outside of patient billing.</w:t>
      </w:r>
    </w:p>
    <w:p w14:paraId="07CBDE2A" w14:textId="710FD504" w:rsidR="00687E52" w:rsidRPr="00F347B5" w:rsidRDefault="00687E52" w:rsidP="00687E52">
      <w:pPr>
        <w:tabs>
          <w:tab w:val="left" w:pos="4230"/>
        </w:tabs>
        <w:ind w:left="720"/>
        <w:rPr>
          <w:rFonts w:ascii="Garamond" w:eastAsia="Segoe UI" w:hAnsi="Garamond"/>
          <w:b/>
          <w:bCs/>
        </w:rPr>
      </w:pPr>
      <w:r w:rsidRPr="00F347B5">
        <w:rPr>
          <w:rFonts w:ascii="Garamond" w:eastAsia="Segoe UI" w:hAnsi="Garamond"/>
          <w:b/>
          <w:bCs/>
        </w:rPr>
        <w:t xml:space="preserve">Budgeting / </w:t>
      </w:r>
      <w:r w:rsidR="00E01095" w:rsidRPr="00F347B5">
        <w:rPr>
          <w:rFonts w:ascii="Garamond" w:eastAsia="Segoe UI" w:hAnsi="Garamond"/>
          <w:b/>
          <w:bCs/>
        </w:rPr>
        <w:t xml:space="preserve">Planning </w:t>
      </w:r>
    </w:p>
    <w:p w14:paraId="548EDD47" w14:textId="7DF05E69" w:rsidR="00687E52" w:rsidRPr="00113717" w:rsidRDefault="00687E52" w:rsidP="00687E52">
      <w:pPr>
        <w:ind w:left="1440"/>
        <w:rPr>
          <w:rStyle w:val="normaltextrun"/>
          <w:rFonts w:ascii="Garamond" w:hAnsi="Garamond"/>
          <w:color w:val="000000" w:themeColor="text1"/>
        </w:rPr>
      </w:pPr>
      <w:r>
        <w:rPr>
          <w:rStyle w:val="normaltextrun"/>
          <w:rFonts w:ascii="Garamond" w:hAnsi="Garamond"/>
          <w:color w:val="000000" w:themeColor="text1"/>
        </w:rPr>
        <w:t xml:space="preserve">UCLA Health leverages EPSi for budget control and </w:t>
      </w:r>
      <w:r w:rsidR="00A6055B">
        <w:rPr>
          <w:rStyle w:val="normaltextrun"/>
          <w:rFonts w:ascii="Garamond" w:hAnsi="Garamond"/>
          <w:color w:val="000000" w:themeColor="text1"/>
        </w:rPr>
        <w:t>commitment</w:t>
      </w:r>
      <w:r>
        <w:rPr>
          <w:rStyle w:val="normaltextrun"/>
          <w:rFonts w:ascii="Garamond" w:hAnsi="Garamond"/>
          <w:color w:val="000000" w:themeColor="text1"/>
        </w:rPr>
        <w:t xml:space="preserve"> accounting. While the planning module is out of scope, successful integration is critical. </w:t>
      </w:r>
      <w:r w:rsidRPr="00416572">
        <w:rPr>
          <w:rStyle w:val="normaltextrun"/>
          <w:rFonts w:ascii="Garamond" w:hAnsi="Garamond"/>
          <w:color w:val="000000" w:themeColor="text1"/>
        </w:rPr>
        <w:t xml:space="preserve">The finance team looks forward to having enhanced reporting capabilities and </w:t>
      </w:r>
      <w:r w:rsidR="00A6055B">
        <w:rPr>
          <w:rStyle w:val="normaltextrun"/>
          <w:rFonts w:ascii="Garamond" w:hAnsi="Garamond"/>
          <w:color w:val="000000" w:themeColor="text1"/>
        </w:rPr>
        <w:t>to</w:t>
      </w:r>
      <w:r w:rsidR="00D410EB">
        <w:rPr>
          <w:rStyle w:val="normaltextrun"/>
          <w:rFonts w:ascii="Garamond" w:hAnsi="Garamond"/>
          <w:color w:val="000000" w:themeColor="text1"/>
        </w:rPr>
        <w:t xml:space="preserve"> </w:t>
      </w:r>
      <w:r w:rsidRPr="00416572">
        <w:rPr>
          <w:rStyle w:val="normaltextrun"/>
          <w:rFonts w:ascii="Garamond" w:hAnsi="Garamond"/>
          <w:color w:val="000000" w:themeColor="text1"/>
        </w:rPr>
        <w:t xml:space="preserve">benefit from integrating budget projects </w:t>
      </w:r>
      <w:r>
        <w:rPr>
          <w:rStyle w:val="normaltextrun"/>
          <w:rFonts w:ascii="Garamond" w:hAnsi="Garamond"/>
          <w:color w:val="000000" w:themeColor="text1"/>
        </w:rPr>
        <w:t xml:space="preserve">and </w:t>
      </w:r>
      <w:r w:rsidRPr="00416572">
        <w:rPr>
          <w:rStyle w:val="normaltextrun"/>
          <w:rFonts w:ascii="Garamond" w:hAnsi="Garamond"/>
          <w:color w:val="000000" w:themeColor="text1"/>
        </w:rPr>
        <w:t>planning data into financial analysis</w:t>
      </w:r>
      <w:r w:rsidR="00A6055B">
        <w:rPr>
          <w:rStyle w:val="normaltextrun"/>
          <w:rFonts w:ascii="Garamond" w:hAnsi="Garamond"/>
          <w:color w:val="000000" w:themeColor="text1"/>
        </w:rPr>
        <w:t>.</w:t>
      </w:r>
    </w:p>
    <w:p w14:paraId="3FA8A147" w14:textId="77777777" w:rsidR="004F784C" w:rsidRDefault="004F784C" w:rsidP="004F784C">
      <w:pPr>
        <w:spacing w:after="120" w:line="240" w:lineRule="auto"/>
        <w:rPr>
          <w:rStyle w:val="normaltextrun"/>
          <w:rFonts w:ascii="Garamond" w:hAnsi="Garamond"/>
          <w:color w:val="000000" w:themeColor="text1"/>
        </w:rPr>
      </w:pPr>
    </w:p>
    <w:p w14:paraId="5697BAB4" w14:textId="798F875E" w:rsidR="004F784C" w:rsidRPr="004C1338" w:rsidRDefault="004F784C" w:rsidP="004C1338">
      <w:pPr>
        <w:pStyle w:val="Heading2"/>
        <w:spacing w:before="0" w:after="120" w:line="240" w:lineRule="auto"/>
        <w:rPr>
          <w:rFonts w:ascii="Garamond" w:hAnsi="Garamond"/>
          <w:b/>
          <w:bCs/>
          <w:color w:val="4472C4" w:themeColor="accent1"/>
        </w:rPr>
      </w:pPr>
      <w:bookmarkStart w:id="15" w:name="_Toc170316415"/>
      <w:r w:rsidRPr="004C1338">
        <w:rPr>
          <w:rFonts w:ascii="Garamond" w:hAnsi="Garamond"/>
          <w:b/>
          <w:bCs/>
          <w:color w:val="4472C4" w:themeColor="accent1"/>
        </w:rPr>
        <w:t>Reporting</w:t>
      </w:r>
      <w:r w:rsidR="000A2172" w:rsidRPr="004C1338">
        <w:rPr>
          <w:rFonts w:ascii="Garamond" w:hAnsi="Garamond"/>
          <w:b/>
          <w:bCs/>
          <w:color w:val="4472C4" w:themeColor="accent1"/>
        </w:rPr>
        <w:t xml:space="preserve"> and Analytics</w:t>
      </w:r>
      <w:bookmarkEnd w:id="15"/>
    </w:p>
    <w:p w14:paraId="47BABACA" w14:textId="5495DDD2" w:rsidR="00F96E7F" w:rsidRDefault="74BCADEF" w:rsidP="00C43DA2">
      <w:pPr>
        <w:spacing w:after="120" w:line="240" w:lineRule="auto"/>
        <w:rPr>
          <w:rFonts w:ascii="Garamond" w:hAnsi="Garamond"/>
        </w:rPr>
      </w:pPr>
      <w:r w:rsidRPr="74BCADEF">
        <w:rPr>
          <w:rFonts w:ascii="Garamond" w:hAnsi="Garamond"/>
        </w:rPr>
        <w:t xml:space="preserve">Consolidated/real-time reporting analytics and dashboards are a top priority for UCLA Health during this implementation. </w:t>
      </w:r>
      <w:r w:rsidRPr="00F223FC">
        <w:rPr>
          <w:rFonts w:ascii="Garamond" w:hAnsi="Garamond"/>
        </w:rPr>
        <w:t>There is a need to integrate financial statements from multiple entities from various source systems including: Med Center (within Workday), FPG (external system), and the School of Medicine (external system) into one single consolidated UCLA Health System view for executive leadership. This may be a Workday Prism use case that UCLA Health will work with the implementation partner for guidance.</w:t>
      </w:r>
    </w:p>
    <w:p w14:paraId="3FD0CE09" w14:textId="77777777" w:rsidR="00D74D75" w:rsidRDefault="00F96E7F" w:rsidP="00C43DA2">
      <w:pPr>
        <w:spacing w:after="120" w:line="240" w:lineRule="auto"/>
        <w:rPr>
          <w:rFonts w:ascii="Garamond" w:hAnsi="Garamond"/>
        </w:rPr>
      </w:pPr>
      <w:r>
        <w:rPr>
          <w:rFonts w:ascii="Garamond" w:hAnsi="Garamond"/>
        </w:rPr>
        <w:t>O</w:t>
      </w:r>
      <w:r w:rsidR="00BA6FF9" w:rsidRPr="00BA6FF9">
        <w:rPr>
          <w:rFonts w:ascii="Garamond" w:hAnsi="Garamond"/>
        </w:rPr>
        <w:t xml:space="preserve">ver the years, </w:t>
      </w:r>
      <w:r w:rsidR="00BA6FF9">
        <w:rPr>
          <w:rFonts w:ascii="Garamond" w:hAnsi="Garamond"/>
        </w:rPr>
        <w:t>UCLA Health</w:t>
      </w:r>
      <w:r w:rsidR="00BA6FF9" w:rsidRPr="00BA6FF9">
        <w:rPr>
          <w:rFonts w:ascii="Garamond" w:hAnsi="Garamond"/>
        </w:rPr>
        <w:t xml:space="preserve"> has developed numerous reports to meet the needs of various teams. </w:t>
      </w:r>
      <w:r w:rsidR="00C14EE4" w:rsidRPr="007E4806">
        <w:rPr>
          <w:rFonts w:ascii="Garamond" w:hAnsi="Garamond"/>
        </w:rPr>
        <w:t xml:space="preserve">Existing reporting tools include </w:t>
      </w:r>
      <w:r w:rsidR="005A0C39">
        <w:rPr>
          <w:rFonts w:ascii="Garamond" w:hAnsi="Garamond"/>
        </w:rPr>
        <w:t xml:space="preserve">Lawson Report Writer, Crystal Reports, and ad-hoc queries to meet reporting needs. </w:t>
      </w:r>
      <w:r w:rsidR="00C43DA2" w:rsidRPr="007E4806">
        <w:rPr>
          <w:rFonts w:ascii="Garamond" w:hAnsi="Garamond"/>
        </w:rPr>
        <w:t>Department managers use EPS</w:t>
      </w:r>
      <w:r w:rsidR="00C43DA2">
        <w:rPr>
          <w:rFonts w:ascii="Garamond" w:hAnsi="Garamond"/>
        </w:rPr>
        <w:t xml:space="preserve">i </w:t>
      </w:r>
      <w:r w:rsidR="00C43DA2" w:rsidRPr="007E4806">
        <w:rPr>
          <w:rFonts w:ascii="Garamond" w:hAnsi="Garamond"/>
        </w:rPr>
        <w:t>for budget vs. actual analysis.</w:t>
      </w:r>
      <w:r w:rsidR="00C43DA2">
        <w:rPr>
          <w:rFonts w:ascii="Garamond" w:hAnsi="Garamond"/>
        </w:rPr>
        <w:t xml:space="preserve"> </w:t>
      </w:r>
    </w:p>
    <w:p w14:paraId="4EA3A1E3" w14:textId="22D0D039" w:rsidR="009A0CEB" w:rsidRDefault="004F047A" w:rsidP="00C43DA2">
      <w:pPr>
        <w:spacing w:after="120" w:line="240" w:lineRule="auto"/>
        <w:rPr>
          <w:rFonts w:ascii="Garamond" w:hAnsi="Garamond"/>
        </w:rPr>
      </w:pPr>
      <w:r w:rsidRPr="007E4806">
        <w:rPr>
          <w:rFonts w:ascii="Garamond" w:hAnsi="Garamond"/>
        </w:rPr>
        <w:t>Reports are typically distributed through a report repository or emailed to users.</w:t>
      </w:r>
      <w:r>
        <w:rPr>
          <w:rFonts w:ascii="Garamond" w:hAnsi="Garamond"/>
        </w:rPr>
        <w:t xml:space="preserve"> </w:t>
      </w:r>
      <w:r w:rsidR="009A0CEB" w:rsidRPr="007E4806">
        <w:rPr>
          <w:rFonts w:ascii="Garamond" w:hAnsi="Garamond"/>
        </w:rPr>
        <w:t xml:space="preserve">The delay between posting entries and availability of reports can be a pain point. </w:t>
      </w:r>
      <w:r w:rsidR="0090379E">
        <w:rPr>
          <w:rFonts w:ascii="Garamond" w:hAnsi="Garamond"/>
        </w:rPr>
        <w:t>More</w:t>
      </w:r>
      <w:r w:rsidR="00BD1477">
        <w:rPr>
          <w:rFonts w:ascii="Garamond" w:hAnsi="Garamond"/>
        </w:rPr>
        <w:t xml:space="preserve"> self-service</w:t>
      </w:r>
      <w:r w:rsidR="0090379E">
        <w:rPr>
          <w:rFonts w:ascii="Garamond" w:hAnsi="Garamond"/>
        </w:rPr>
        <w:t xml:space="preserve"> reporting capabilities</w:t>
      </w:r>
      <w:r w:rsidR="007B13B9">
        <w:rPr>
          <w:rFonts w:ascii="Garamond" w:hAnsi="Garamond"/>
        </w:rPr>
        <w:t xml:space="preserve"> and less reliance on IT and Finance</w:t>
      </w:r>
      <w:r w:rsidR="0090379E">
        <w:rPr>
          <w:rFonts w:ascii="Garamond" w:hAnsi="Garamond"/>
        </w:rPr>
        <w:t xml:space="preserve"> for business end users</w:t>
      </w:r>
      <w:r w:rsidR="00780196" w:rsidRPr="007E4806">
        <w:rPr>
          <w:rFonts w:ascii="Garamond" w:hAnsi="Garamond"/>
        </w:rPr>
        <w:t xml:space="preserve"> </w:t>
      </w:r>
      <w:r w:rsidR="00BD1477">
        <w:rPr>
          <w:rFonts w:ascii="Garamond" w:hAnsi="Garamond"/>
        </w:rPr>
        <w:t>is desired</w:t>
      </w:r>
      <w:r w:rsidR="00101065">
        <w:rPr>
          <w:rFonts w:ascii="Garamond" w:hAnsi="Garamond"/>
        </w:rPr>
        <w:t>.</w:t>
      </w:r>
      <w:r w:rsidR="00780196" w:rsidRPr="007E4806">
        <w:rPr>
          <w:rFonts w:ascii="Garamond" w:hAnsi="Garamond"/>
        </w:rPr>
        <w:t xml:space="preserve"> </w:t>
      </w:r>
    </w:p>
    <w:p w14:paraId="52C9680A" w14:textId="3B33B4E1" w:rsidR="00C14EE4" w:rsidRPr="007E4806" w:rsidRDefault="00F96E7F" w:rsidP="00C43DA2">
      <w:pPr>
        <w:spacing w:after="120" w:line="240" w:lineRule="auto"/>
        <w:rPr>
          <w:rFonts w:ascii="Garamond" w:hAnsi="Garamond"/>
        </w:rPr>
      </w:pPr>
      <w:r>
        <w:rPr>
          <w:rFonts w:ascii="Garamond" w:hAnsi="Garamond"/>
        </w:rPr>
        <w:t>R</w:t>
      </w:r>
      <w:r w:rsidR="004F047A">
        <w:rPr>
          <w:rFonts w:ascii="Garamond" w:hAnsi="Garamond"/>
        </w:rPr>
        <w:t>eport examples include</w:t>
      </w:r>
      <w:r w:rsidR="007B13B9">
        <w:rPr>
          <w:rFonts w:ascii="Garamond" w:hAnsi="Garamond"/>
        </w:rPr>
        <w:t xml:space="preserve"> </w:t>
      </w:r>
      <w:r w:rsidR="004F047A">
        <w:rPr>
          <w:rFonts w:ascii="Garamond" w:hAnsi="Garamond"/>
        </w:rPr>
        <w:t>m</w:t>
      </w:r>
      <w:r w:rsidR="004F047A" w:rsidRPr="00A604A0">
        <w:rPr>
          <w:rFonts w:ascii="Garamond" w:hAnsi="Garamond"/>
        </w:rPr>
        <w:t xml:space="preserve">onthly Bluebook </w:t>
      </w:r>
      <w:r w:rsidR="004F047A">
        <w:rPr>
          <w:rFonts w:ascii="Garamond" w:hAnsi="Garamond"/>
        </w:rPr>
        <w:t>r</w:t>
      </w:r>
      <w:r w:rsidR="004F047A" w:rsidRPr="00A604A0">
        <w:rPr>
          <w:rFonts w:ascii="Garamond" w:hAnsi="Garamond"/>
        </w:rPr>
        <w:t xml:space="preserve">eporting, </w:t>
      </w:r>
      <w:r w:rsidR="004F047A">
        <w:rPr>
          <w:rFonts w:ascii="Garamond" w:hAnsi="Garamond"/>
        </w:rPr>
        <w:t>q</w:t>
      </w:r>
      <w:r w:rsidR="004F047A" w:rsidRPr="00A604A0">
        <w:rPr>
          <w:rFonts w:ascii="Garamond" w:hAnsi="Garamond"/>
        </w:rPr>
        <w:t xml:space="preserve">uarterly PowerPoint, </w:t>
      </w:r>
      <w:r w:rsidR="004F047A">
        <w:rPr>
          <w:rFonts w:ascii="Garamond" w:hAnsi="Garamond"/>
        </w:rPr>
        <w:t>m</w:t>
      </w:r>
      <w:r w:rsidR="004F047A" w:rsidRPr="00A604A0">
        <w:rPr>
          <w:rFonts w:ascii="Garamond" w:hAnsi="Garamond"/>
        </w:rPr>
        <w:t xml:space="preserve">onthly </w:t>
      </w:r>
      <w:r w:rsidR="004F047A">
        <w:rPr>
          <w:rFonts w:ascii="Garamond" w:hAnsi="Garamond"/>
        </w:rPr>
        <w:t>b</w:t>
      </w:r>
      <w:r w:rsidR="004F047A" w:rsidRPr="00A604A0">
        <w:rPr>
          <w:rFonts w:ascii="Garamond" w:hAnsi="Garamond"/>
        </w:rPr>
        <w:t xml:space="preserve">udget </w:t>
      </w:r>
      <w:r w:rsidR="004F047A">
        <w:rPr>
          <w:rFonts w:ascii="Garamond" w:hAnsi="Garamond"/>
        </w:rPr>
        <w:t>a</w:t>
      </w:r>
      <w:r w:rsidR="004F047A" w:rsidRPr="00A604A0">
        <w:rPr>
          <w:rFonts w:ascii="Garamond" w:hAnsi="Garamond"/>
        </w:rPr>
        <w:t xml:space="preserve">nalysis, </w:t>
      </w:r>
      <w:r w:rsidR="004F047A">
        <w:rPr>
          <w:rFonts w:ascii="Garamond" w:hAnsi="Garamond"/>
        </w:rPr>
        <w:t>b</w:t>
      </w:r>
      <w:r w:rsidR="004F047A" w:rsidRPr="00A604A0">
        <w:rPr>
          <w:rFonts w:ascii="Garamond" w:hAnsi="Garamond"/>
        </w:rPr>
        <w:t>i-</w:t>
      </w:r>
      <w:r w:rsidR="004F047A">
        <w:rPr>
          <w:rFonts w:ascii="Garamond" w:hAnsi="Garamond"/>
        </w:rPr>
        <w:t>a</w:t>
      </w:r>
      <w:r w:rsidR="004F047A" w:rsidRPr="00A604A0">
        <w:rPr>
          <w:rFonts w:ascii="Garamond" w:hAnsi="Garamond"/>
        </w:rPr>
        <w:t xml:space="preserve">nnual </w:t>
      </w:r>
      <w:r w:rsidR="004F047A">
        <w:rPr>
          <w:rFonts w:ascii="Garamond" w:hAnsi="Garamond"/>
        </w:rPr>
        <w:t>d</w:t>
      </w:r>
      <w:r w:rsidR="004F047A" w:rsidRPr="00A604A0">
        <w:rPr>
          <w:rFonts w:ascii="Garamond" w:hAnsi="Garamond"/>
        </w:rPr>
        <w:t xml:space="preserve">ashboards, </w:t>
      </w:r>
      <w:r w:rsidR="004F047A">
        <w:rPr>
          <w:rFonts w:ascii="Garamond" w:hAnsi="Garamond"/>
        </w:rPr>
        <w:t>a</w:t>
      </w:r>
      <w:r w:rsidR="004F047A" w:rsidRPr="00A604A0">
        <w:rPr>
          <w:rFonts w:ascii="Garamond" w:hAnsi="Garamond"/>
        </w:rPr>
        <w:t xml:space="preserve">nnual Campus </w:t>
      </w:r>
      <w:r w:rsidR="004F047A">
        <w:rPr>
          <w:rFonts w:ascii="Garamond" w:hAnsi="Garamond"/>
        </w:rPr>
        <w:t>b</w:t>
      </w:r>
      <w:r w:rsidR="004F047A" w:rsidRPr="00A604A0">
        <w:rPr>
          <w:rFonts w:ascii="Garamond" w:hAnsi="Garamond"/>
        </w:rPr>
        <w:t>udge</w:t>
      </w:r>
      <w:r w:rsidR="004F047A">
        <w:rPr>
          <w:rFonts w:ascii="Garamond" w:hAnsi="Garamond"/>
        </w:rPr>
        <w:t>t</w:t>
      </w:r>
      <w:r w:rsidR="004F047A" w:rsidRPr="00A604A0">
        <w:rPr>
          <w:rFonts w:ascii="Garamond" w:hAnsi="Garamond"/>
        </w:rPr>
        <w:t xml:space="preserve"> </w:t>
      </w:r>
      <w:r w:rsidR="004F047A">
        <w:rPr>
          <w:rFonts w:ascii="Garamond" w:hAnsi="Garamond"/>
        </w:rPr>
        <w:t>p</w:t>
      </w:r>
      <w:r w:rsidR="004F047A" w:rsidRPr="00A604A0">
        <w:rPr>
          <w:rFonts w:ascii="Garamond" w:hAnsi="Garamond"/>
        </w:rPr>
        <w:t xml:space="preserve">resentation, HCAI reporting, </w:t>
      </w:r>
      <w:r w:rsidR="004F047A">
        <w:rPr>
          <w:rFonts w:ascii="Garamond" w:hAnsi="Garamond"/>
        </w:rPr>
        <w:t>c</w:t>
      </w:r>
      <w:r w:rsidR="004F047A" w:rsidRPr="00A604A0">
        <w:rPr>
          <w:rFonts w:ascii="Garamond" w:hAnsi="Garamond"/>
        </w:rPr>
        <w:t xml:space="preserve">ost </w:t>
      </w:r>
      <w:r w:rsidR="004F047A">
        <w:rPr>
          <w:rFonts w:ascii="Garamond" w:hAnsi="Garamond"/>
        </w:rPr>
        <w:t>r</w:t>
      </w:r>
      <w:r w:rsidR="004F047A" w:rsidRPr="00A604A0">
        <w:rPr>
          <w:rFonts w:ascii="Garamond" w:hAnsi="Garamond"/>
        </w:rPr>
        <w:t xml:space="preserve">eports, </w:t>
      </w:r>
      <w:r w:rsidR="004F047A">
        <w:rPr>
          <w:rFonts w:ascii="Garamond" w:hAnsi="Garamond"/>
        </w:rPr>
        <w:t>as well as i</w:t>
      </w:r>
      <w:r w:rsidR="004F047A" w:rsidRPr="00A813C9">
        <w:rPr>
          <w:rFonts w:ascii="Garamond" w:hAnsi="Garamond"/>
        </w:rPr>
        <w:t>ncome statements, balance sheets, and statistics</w:t>
      </w:r>
      <w:r w:rsidR="004F047A">
        <w:rPr>
          <w:rFonts w:ascii="Garamond" w:hAnsi="Garamond"/>
        </w:rPr>
        <w:t xml:space="preserve"> </w:t>
      </w:r>
      <w:r w:rsidR="007B13B9">
        <w:rPr>
          <w:rFonts w:ascii="Garamond" w:hAnsi="Garamond"/>
        </w:rPr>
        <w:t>for FPG</w:t>
      </w:r>
      <w:r w:rsidR="0033211C">
        <w:rPr>
          <w:rFonts w:ascii="Garamond" w:hAnsi="Garamond"/>
        </w:rPr>
        <w:t xml:space="preserve"> and NCHP</w:t>
      </w:r>
      <w:r w:rsidR="004F047A">
        <w:rPr>
          <w:rFonts w:ascii="Garamond" w:hAnsi="Garamond"/>
        </w:rPr>
        <w:t>.</w:t>
      </w:r>
    </w:p>
    <w:p w14:paraId="456D3AC5" w14:textId="77777777" w:rsidR="004F784C" w:rsidRPr="00E85166" w:rsidRDefault="004F784C" w:rsidP="009A0CEB">
      <w:pPr>
        <w:spacing w:after="120" w:line="240" w:lineRule="auto"/>
        <w:rPr>
          <w:rStyle w:val="normaltextrun"/>
          <w:rFonts w:ascii="Garamond" w:hAnsi="Garamond"/>
          <w:color w:val="000000" w:themeColor="text1"/>
        </w:rPr>
      </w:pPr>
    </w:p>
    <w:p w14:paraId="04234164" w14:textId="6D5A5098" w:rsidR="00796EE0" w:rsidRPr="0033596F" w:rsidRDefault="53EBB1D0" w:rsidP="00801F09">
      <w:pPr>
        <w:pStyle w:val="Heading1"/>
        <w:spacing w:before="0" w:after="120" w:line="240" w:lineRule="auto"/>
        <w:rPr>
          <w:rFonts w:ascii="Garamond" w:hAnsi="Garamond"/>
          <w:b/>
          <w:bCs/>
        </w:rPr>
      </w:pPr>
      <w:bookmarkStart w:id="16" w:name="_Toc170316416"/>
      <w:r w:rsidRPr="53EBB1D0">
        <w:rPr>
          <w:rFonts w:ascii="Garamond" w:hAnsi="Garamond"/>
          <w:b/>
          <w:bCs/>
        </w:rPr>
        <w:t>RFP Process</w:t>
      </w:r>
      <w:bookmarkEnd w:id="16"/>
    </w:p>
    <w:p w14:paraId="1B44D837" w14:textId="104282BB" w:rsidR="00686D6B" w:rsidRPr="00801F09" w:rsidRDefault="00686D6B" w:rsidP="00F94E60">
      <w:pPr>
        <w:pStyle w:val="Heading2"/>
        <w:spacing w:before="0" w:after="120" w:line="240" w:lineRule="auto"/>
        <w:rPr>
          <w:rFonts w:ascii="Garamond" w:hAnsi="Garamond"/>
          <w:b/>
          <w:bCs/>
          <w:color w:val="000000"/>
          <w:shd w:val="clear" w:color="auto" w:fill="FFFFFF"/>
        </w:rPr>
      </w:pPr>
      <w:bookmarkStart w:id="17" w:name="_Toc170316417"/>
      <w:r w:rsidRPr="00801F09">
        <w:rPr>
          <w:rFonts w:ascii="Garamond" w:hAnsi="Garamond"/>
          <w:b/>
          <w:bCs/>
          <w:color w:val="000000"/>
          <w:shd w:val="clear" w:color="auto" w:fill="FFFFFF"/>
        </w:rPr>
        <w:t>Issuing Office and Communications</w:t>
      </w:r>
      <w:bookmarkEnd w:id="17"/>
    </w:p>
    <w:p w14:paraId="72645AE8" w14:textId="47B6B407" w:rsidR="00686D6B" w:rsidRPr="001D1274" w:rsidRDefault="00686D6B" w:rsidP="00F94E60">
      <w:pPr>
        <w:spacing w:after="120" w:line="240" w:lineRule="auto"/>
        <w:rPr>
          <w:rFonts w:ascii="Garamond" w:hAnsi="Garamond"/>
          <w:color w:val="000000"/>
          <w:shd w:val="clear" w:color="auto" w:fill="FFFFFF"/>
        </w:rPr>
      </w:pPr>
      <w:r w:rsidRPr="001D1274">
        <w:rPr>
          <w:rFonts w:ascii="Garamond" w:hAnsi="Garamond"/>
          <w:color w:val="000000"/>
          <w:shd w:val="clear" w:color="auto" w:fill="FFFFFF"/>
        </w:rPr>
        <w:t xml:space="preserve">The UCLA Health Procurement Department is issuing this </w:t>
      </w:r>
      <w:r w:rsidR="007A1BCE">
        <w:rPr>
          <w:rFonts w:ascii="Garamond" w:hAnsi="Garamond"/>
          <w:color w:val="000000"/>
          <w:shd w:val="clear" w:color="auto" w:fill="FFFFFF"/>
        </w:rPr>
        <w:t>Request for Proposal</w:t>
      </w:r>
      <w:r w:rsidRPr="001D1274">
        <w:rPr>
          <w:rFonts w:ascii="Garamond" w:hAnsi="Garamond"/>
          <w:color w:val="000000"/>
          <w:shd w:val="clear" w:color="auto" w:fill="FFFFFF"/>
        </w:rPr>
        <w:t xml:space="preserve"> and any subsequent addenda to it</w:t>
      </w:r>
      <w:r w:rsidR="005104E3" w:rsidRPr="001D1274">
        <w:rPr>
          <w:rFonts w:ascii="Garamond" w:hAnsi="Garamond"/>
          <w:color w:val="000000"/>
          <w:shd w:val="clear" w:color="auto" w:fill="FFFFFF"/>
        </w:rPr>
        <w:t>.</w:t>
      </w:r>
      <w:r w:rsidR="005104E3">
        <w:rPr>
          <w:rFonts w:ascii="Garamond" w:hAnsi="Garamond"/>
          <w:color w:val="000000"/>
          <w:shd w:val="clear" w:color="auto" w:fill="FFFFFF"/>
        </w:rPr>
        <w:t xml:space="preserve"> </w:t>
      </w:r>
      <w:r w:rsidRPr="001D1274">
        <w:rPr>
          <w:rFonts w:ascii="Garamond" w:hAnsi="Garamond"/>
          <w:color w:val="000000"/>
          <w:shd w:val="clear" w:color="auto" w:fill="FFFFFF"/>
        </w:rPr>
        <w:t>T</w:t>
      </w:r>
      <w:r w:rsidR="00F64294">
        <w:rPr>
          <w:rFonts w:ascii="Garamond" w:hAnsi="Garamond"/>
          <w:color w:val="000000"/>
          <w:shd w:val="clear" w:color="auto" w:fill="FFFFFF"/>
        </w:rPr>
        <w:t>he UCLA Health Procurement</w:t>
      </w:r>
      <w:r w:rsidRPr="001D1274">
        <w:rPr>
          <w:rFonts w:ascii="Garamond" w:hAnsi="Garamond"/>
          <w:color w:val="000000"/>
          <w:shd w:val="clear" w:color="auto" w:fill="FFFFFF"/>
        </w:rPr>
        <w:t xml:space="preserve"> Department is the sole point of contact regarding all procurement and contractual</w:t>
      </w:r>
      <w:r>
        <w:rPr>
          <w:rFonts w:ascii="Garamond" w:hAnsi="Garamond"/>
          <w:color w:val="000000"/>
          <w:shd w:val="clear" w:color="auto" w:fill="FFFFFF"/>
        </w:rPr>
        <w:t xml:space="preserve"> </w:t>
      </w:r>
      <w:r w:rsidRPr="001D1274">
        <w:rPr>
          <w:rFonts w:ascii="Garamond" w:hAnsi="Garamond"/>
          <w:color w:val="000000"/>
          <w:shd w:val="clear" w:color="auto" w:fill="FFFFFF"/>
        </w:rPr>
        <w:t xml:space="preserve">matters relating to the requirements described in this </w:t>
      </w:r>
      <w:r w:rsidR="007A1BCE">
        <w:rPr>
          <w:rFonts w:ascii="Garamond" w:hAnsi="Garamond"/>
          <w:color w:val="000000"/>
          <w:shd w:val="clear" w:color="auto" w:fill="FFFFFF"/>
        </w:rPr>
        <w:t>RFP</w:t>
      </w:r>
      <w:r w:rsidRPr="001D1274">
        <w:rPr>
          <w:rFonts w:ascii="Garamond" w:hAnsi="Garamond"/>
          <w:color w:val="000000"/>
          <w:shd w:val="clear" w:color="auto" w:fill="FFFFFF"/>
        </w:rPr>
        <w:t>, and is the only office authorized to change, modify, clarify,</w:t>
      </w:r>
      <w:r w:rsidR="00145E74">
        <w:rPr>
          <w:rFonts w:ascii="Garamond" w:hAnsi="Garamond"/>
          <w:color w:val="000000"/>
          <w:shd w:val="clear" w:color="auto" w:fill="FFFFFF"/>
        </w:rPr>
        <w:t xml:space="preserve"> </w:t>
      </w:r>
      <w:r w:rsidRPr="001D1274">
        <w:rPr>
          <w:rFonts w:ascii="Garamond" w:hAnsi="Garamond"/>
          <w:color w:val="000000"/>
          <w:shd w:val="clear" w:color="auto" w:fill="FFFFFF"/>
        </w:rPr>
        <w:t xml:space="preserve">etc., the specifications, terms, and conditions of this </w:t>
      </w:r>
      <w:r w:rsidR="007A1BCE">
        <w:rPr>
          <w:rFonts w:ascii="Garamond" w:hAnsi="Garamond"/>
          <w:color w:val="000000"/>
          <w:shd w:val="clear" w:color="auto" w:fill="FFFFFF"/>
        </w:rPr>
        <w:t>RFP</w:t>
      </w:r>
      <w:r w:rsidRPr="001D1274">
        <w:rPr>
          <w:rFonts w:ascii="Garamond" w:hAnsi="Garamond"/>
          <w:color w:val="000000"/>
          <w:shd w:val="clear" w:color="auto" w:fill="FFFFFF"/>
        </w:rPr>
        <w:t xml:space="preserve"> and any</w:t>
      </w:r>
      <w:r w:rsidR="00CC50C2">
        <w:rPr>
          <w:rFonts w:ascii="Garamond" w:hAnsi="Garamond"/>
          <w:color w:val="000000"/>
          <w:shd w:val="clear" w:color="auto" w:fill="FFFFFF"/>
        </w:rPr>
        <w:t xml:space="preserve"> </w:t>
      </w:r>
      <w:r w:rsidR="00C51454">
        <w:rPr>
          <w:rFonts w:ascii="Garamond" w:hAnsi="Garamond"/>
          <w:color w:val="000000"/>
          <w:shd w:val="clear" w:color="auto" w:fill="FFFFFF"/>
        </w:rPr>
        <w:t>next steps</w:t>
      </w:r>
      <w:r w:rsidRPr="001D1274">
        <w:rPr>
          <w:rFonts w:ascii="Garamond" w:hAnsi="Garamond"/>
          <w:color w:val="000000"/>
          <w:shd w:val="clear" w:color="auto" w:fill="FFFFFF"/>
        </w:rPr>
        <w:t xml:space="preserve"> as a result of this </w:t>
      </w:r>
      <w:r w:rsidR="007A1BCE">
        <w:rPr>
          <w:rFonts w:ascii="Garamond" w:hAnsi="Garamond"/>
          <w:color w:val="000000"/>
          <w:shd w:val="clear" w:color="auto" w:fill="FFFFFF"/>
        </w:rPr>
        <w:t>RFP</w:t>
      </w:r>
      <w:r w:rsidRPr="001D1274">
        <w:rPr>
          <w:rFonts w:ascii="Garamond" w:hAnsi="Garamond"/>
          <w:color w:val="000000"/>
          <w:shd w:val="clear" w:color="auto" w:fill="FFFFFF"/>
        </w:rPr>
        <w:t>.</w:t>
      </w:r>
    </w:p>
    <w:p w14:paraId="0F006122" w14:textId="1815EF79" w:rsidR="00686D6B" w:rsidRPr="001D1274" w:rsidRDefault="00686D6B" w:rsidP="00686D6B">
      <w:pPr>
        <w:spacing w:after="120" w:line="240" w:lineRule="auto"/>
        <w:rPr>
          <w:rFonts w:ascii="Garamond" w:hAnsi="Garamond"/>
          <w:color w:val="000000"/>
          <w:shd w:val="clear" w:color="auto" w:fill="FFFFFF"/>
        </w:rPr>
      </w:pPr>
      <w:r w:rsidRPr="001D1274">
        <w:rPr>
          <w:rFonts w:ascii="Garamond" w:hAnsi="Garamond"/>
          <w:color w:val="000000"/>
          <w:shd w:val="clear" w:color="auto" w:fill="FFFFFF"/>
        </w:rPr>
        <w:t xml:space="preserve">All communications, including any requests for clarification concerning this </w:t>
      </w:r>
      <w:r w:rsidR="007A1BCE">
        <w:rPr>
          <w:rFonts w:ascii="Garamond" w:hAnsi="Garamond"/>
          <w:color w:val="000000"/>
          <w:shd w:val="clear" w:color="auto" w:fill="FFFFFF"/>
        </w:rPr>
        <w:t>RFP</w:t>
      </w:r>
      <w:r w:rsidRPr="001D1274">
        <w:rPr>
          <w:rFonts w:ascii="Garamond" w:hAnsi="Garamond"/>
          <w:color w:val="000000"/>
          <w:shd w:val="clear" w:color="auto" w:fill="FFFFFF"/>
        </w:rPr>
        <w:t xml:space="preserve"> should be addressed in writing to:</w:t>
      </w:r>
    </w:p>
    <w:p w14:paraId="1C9B09BB" w14:textId="65F7C389" w:rsidR="00686D6B" w:rsidRPr="001D1274" w:rsidRDefault="00244FAE" w:rsidP="00E9706F">
      <w:pPr>
        <w:spacing w:after="120" w:line="240" w:lineRule="auto"/>
        <w:ind w:left="720"/>
        <w:rPr>
          <w:rFonts w:ascii="Garamond" w:hAnsi="Garamond"/>
          <w:color w:val="000000"/>
          <w:shd w:val="clear" w:color="auto" w:fill="FFFFFF"/>
        </w:rPr>
      </w:pPr>
      <w:r>
        <w:rPr>
          <w:rFonts w:ascii="Garamond" w:hAnsi="Garamond"/>
          <w:color w:val="000000"/>
          <w:shd w:val="clear" w:color="auto" w:fill="FFFFFF"/>
        </w:rPr>
        <w:t>Tynysha Moseley</w:t>
      </w:r>
    </w:p>
    <w:p w14:paraId="02D0FD24" w14:textId="77777777" w:rsidR="00686D6B" w:rsidRPr="001D1274" w:rsidRDefault="00686D6B" w:rsidP="00E9706F">
      <w:pPr>
        <w:spacing w:after="120" w:line="240" w:lineRule="auto"/>
        <w:ind w:left="720"/>
        <w:rPr>
          <w:rFonts w:ascii="Garamond" w:hAnsi="Garamond"/>
          <w:color w:val="000000"/>
          <w:shd w:val="clear" w:color="auto" w:fill="FFFFFF"/>
        </w:rPr>
      </w:pPr>
      <w:r w:rsidRPr="001D1274">
        <w:rPr>
          <w:rFonts w:ascii="Garamond" w:hAnsi="Garamond"/>
          <w:color w:val="000000"/>
          <w:shd w:val="clear" w:color="auto" w:fill="FFFFFF"/>
        </w:rPr>
        <w:t>UCLA Health Procurement</w:t>
      </w:r>
    </w:p>
    <w:p w14:paraId="6FB46C71" w14:textId="64317DA2" w:rsidR="00686D6B" w:rsidRPr="001D1274" w:rsidRDefault="00686D6B" w:rsidP="00E9706F">
      <w:pPr>
        <w:spacing w:after="120" w:line="240" w:lineRule="auto"/>
        <w:ind w:left="720"/>
        <w:rPr>
          <w:rFonts w:ascii="Garamond" w:hAnsi="Garamond"/>
          <w:color w:val="000000"/>
          <w:shd w:val="clear" w:color="auto" w:fill="FFFFFF"/>
        </w:rPr>
      </w:pPr>
      <w:r w:rsidRPr="001D1274">
        <w:rPr>
          <w:rFonts w:ascii="Garamond" w:hAnsi="Garamond"/>
          <w:color w:val="000000"/>
          <w:shd w:val="clear" w:color="auto" w:fill="FFFFFF"/>
        </w:rPr>
        <w:t xml:space="preserve">E-mail: </w:t>
      </w:r>
      <w:r w:rsidR="00673D3F">
        <w:rPr>
          <w:rFonts w:ascii="Garamond" w:hAnsi="Garamond"/>
          <w:color w:val="000000"/>
          <w:shd w:val="clear" w:color="auto" w:fill="FFFFFF"/>
        </w:rPr>
        <w:t>tmmoseley</w:t>
      </w:r>
      <w:r w:rsidRPr="001D1274">
        <w:rPr>
          <w:rFonts w:ascii="Garamond" w:hAnsi="Garamond"/>
          <w:color w:val="000000"/>
          <w:shd w:val="clear" w:color="auto" w:fill="FFFFFF"/>
        </w:rPr>
        <w:t>@mednet.ucla.edu</w:t>
      </w:r>
    </w:p>
    <w:p w14:paraId="61A19C1F" w14:textId="6B704709" w:rsidR="00686D6B" w:rsidRPr="001D1274" w:rsidRDefault="00686D6B" w:rsidP="00686D6B">
      <w:pPr>
        <w:spacing w:after="120" w:line="240" w:lineRule="auto"/>
        <w:rPr>
          <w:rFonts w:ascii="Garamond" w:hAnsi="Garamond"/>
          <w:color w:val="000000"/>
          <w:shd w:val="clear" w:color="auto" w:fill="FFFFFF"/>
        </w:rPr>
      </w:pPr>
      <w:r w:rsidRPr="001D1274">
        <w:rPr>
          <w:rFonts w:ascii="Garamond" w:hAnsi="Garamond"/>
          <w:color w:val="000000"/>
          <w:shd w:val="clear" w:color="auto" w:fill="FFFFFF"/>
        </w:rPr>
        <w:t xml:space="preserve">All inquiries and requests for clarification regarding this </w:t>
      </w:r>
      <w:r w:rsidR="007A1BCE">
        <w:rPr>
          <w:rFonts w:ascii="Garamond" w:hAnsi="Garamond"/>
          <w:color w:val="000000"/>
          <w:shd w:val="clear" w:color="auto" w:fill="FFFFFF"/>
        </w:rPr>
        <w:t>RFP</w:t>
      </w:r>
      <w:r w:rsidRPr="001D1274">
        <w:rPr>
          <w:rFonts w:ascii="Garamond" w:hAnsi="Garamond"/>
          <w:color w:val="000000"/>
          <w:shd w:val="clear" w:color="auto" w:fill="FFFFFF"/>
        </w:rPr>
        <w:t xml:space="preserve"> must be submitted in writing using the form provided in the attachments. This may be</w:t>
      </w:r>
      <w:r w:rsidR="00FA796F">
        <w:rPr>
          <w:rFonts w:ascii="Garamond" w:hAnsi="Garamond"/>
          <w:color w:val="000000"/>
          <w:shd w:val="clear" w:color="auto" w:fill="FFFFFF"/>
        </w:rPr>
        <w:t xml:space="preserve"> </w:t>
      </w:r>
      <w:r w:rsidRPr="001D1274">
        <w:rPr>
          <w:rFonts w:ascii="Garamond" w:hAnsi="Garamond"/>
          <w:color w:val="000000"/>
          <w:shd w:val="clear" w:color="auto" w:fill="FFFFFF"/>
        </w:rPr>
        <w:t>done by email to the</w:t>
      </w:r>
      <w:r w:rsidR="00EB0E7A">
        <w:rPr>
          <w:rFonts w:ascii="Garamond" w:hAnsi="Garamond"/>
          <w:color w:val="000000"/>
          <w:shd w:val="clear" w:color="auto" w:fill="FFFFFF"/>
        </w:rPr>
        <w:t xml:space="preserve"> </w:t>
      </w:r>
      <w:r w:rsidR="007A1BCE">
        <w:rPr>
          <w:rFonts w:ascii="Garamond" w:hAnsi="Garamond"/>
          <w:color w:val="000000"/>
          <w:shd w:val="clear" w:color="auto" w:fill="FFFFFF"/>
        </w:rPr>
        <w:t>RFP</w:t>
      </w:r>
      <w:r w:rsidR="00EB0E7A">
        <w:rPr>
          <w:rFonts w:ascii="Garamond" w:hAnsi="Garamond"/>
          <w:color w:val="000000"/>
          <w:shd w:val="clear" w:color="auto" w:fill="FFFFFF"/>
        </w:rPr>
        <w:t xml:space="preserve"> </w:t>
      </w:r>
      <w:r w:rsidRPr="001D1274">
        <w:rPr>
          <w:rFonts w:ascii="Garamond" w:hAnsi="Garamond"/>
          <w:color w:val="000000"/>
          <w:shd w:val="clear" w:color="auto" w:fill="FFFFFF"/>
        </w:rPr>
        <w:t xml:space="preserve">Contact. Questions are due by the date specified in the </w:t>
      </w:r>
      <w:r w:rsidR="007A1BCE">
        <w:rPr>
          <w:rFonts w:ascii="Garamond" w:hAnsi="Garamond"/>
          <w:color w:val="000000"/>
          <w:shd w:val="clear" w:color="auto" w:fill="FFFFFF"/>
        </w:rPr>
        <w:t>RFP</w:t>
      </w:r>
      <w:r w:rsidRPr="001D1274">
        <w:rPr>
          <w:rFonts w:ascii="Garamond" w:hAnsi="Garamond"/>
          <w:color w:val="000000"/>
          <w:shd w:val="clear" w:color="auto" w:fill="FFFFFF"/>
        </w:rPr>
        <w:t xml:space="preserve"> Schedule </w:t>
      </w:r>
      <w:r w:rsidR="00FA796F">
        <w:rPr>
          <w:rFonts w:ascii="Garamond" w:hAnsi="Garamond"/>
          <w:color w:val="000000"/>
          <w:shd w:val="clear" w:color="auto" w:fill="FFFFFF"/>
        </w:rPr>
        <w:t>below</w:t>
      </w:r>
      <w:r w:rsidR="005104E3">
        <w:rPr>
          <w:rFonts w:ascii="Garamond" w:hAnsi="Garamond"/>
          <w:color w:val="000000"/>
          <w:shd w:val="clear" w:color="auto" w:fill="FFFFFF"/>
        </w:rPr>
        <w:t xml:space="preserve">. </w:t>
      </w:r>
    </w:p>
    <w:p w14:paraId="0FEF3DB0" w14:textId="77777777" w:rsidR="00686D6B" w:rsidRPr="001D1274" w:rsidRDefault="00686D6B" w:rsidP="00686D6B">
      <w:pPr>
        <w:spacing w:after="120" w:line="240" w:lineRule="auto"/>
        <w:rPr>
          <w:rFonts w:ascii="Garamond" w:hAnsi="Garamond"/>
          <w:color w:val="000000"/>
          <w:shd w:val="clear" w:color="auto" w:fill="FFFFFF"/>
        </w:rPr>
      </w:pPr>
      <w:r w:rsidRPr="001D1274">
        <w:rPr>
          <w:rFonts w:ascii="Garamond" w:hAnsi="Garamond"/>
          <w:color w:val="000000"/>
          <w:shd w:val="clear" w:color="auto" w:fill="FFFFFF"/>
        </w:rPr>
        <w:t>All inquiries shall include:</w:t>
      </w:r>
    </w:p>
    <w:p w14:paraId="681E360B" w14:textId="183963FE" w:rsidR="00686D6B" w:rsidRPr="00494F9D" w:rsidRDefault="00686D6B" w:rsidP="00494F9D">
      <w:pPr>
        <w:pStyle w:val="ListParagraph"/>
        <w:numPr>
          <w:ilvl w:val="1"/>
          <w:numId w:val="30"/>
        </w:numPr>
        <w:spacing w:after="120" w:line="240" w:lineRule="auto"/>
        <w:ind w:left="630" w:hanging="270"/>
        <w:rPr>
          <w:rFonts w:ascii="Garamond" w:hAnsi="Garamond"/>
          <w:color w:val="000000"/>
          <w:shd w:val="clear" w:color="auto" w:fill="FFFFFF"/>
        </w:rPr>
      </w:pPr>
      <w:r w:rsidRPr="00494F9D">
        <w:rPr>
          <w:rFonts w:ascii="Garamond" w:hAnsi="Garamond"/>
          <w:color w:val="000000"/>
          <w:shd w:val="clear" w:color="auto" w:fill="FFFFFF"/>
        </w:rPr>
        <w:t xml:space="preserve">the </w:t>
      </w:r>
      <w:r w:rsidR="007A1BCE">
        <w:rPr>
          <w:rFonts w:ascii="Garamond" w:hAnsi="Garamond"/>
          <w:color w:val="000000"/>
          <w:shd w:val="clear" w:color="auto" w:fill="FFFFFF"/>
        </w:rPr>
        <w:t>RFP</w:t>
      </w:r>
      <w:r w:rsidRPr="00494F9D">
        <w:rPr>
          <w:rFonts w:ascii="Garamond" w:hAnsi="Garamond"/>
          <w:color w:val="000000"/>
          <w:shd w:val="clear" w:color="auto" w:fill="FFFFFF"/>
        </w:rPr>
        <w:t xml:space="preserve"> number</w:t>
      </w:r>
    </w:p>
    <w:p w14:paraId="6A0C2B2C" w14:textId="04FBE74A" w:rsidR="00686D6B" w:rsidRPr="00494F9D" w:rsidRDefault="00686D6B" w:rsidP="00494F9D">
      <w:pPr>
        <w:pStyle w:val="ListParagraph"/>
        <w:numPr>
          <w:ilvl w:val="1"/>
          <w:numId w:val="30"/>
        </w:numPr>
        <w:spacing w:after="120" w:line="240" w:lineRule="auto"/>
        <w:ind w:left="630" w:hanging="270"/>
        <w:rPr>
          <w:rFonts w:ascii="Garamond" w:hAnsi="Garamond"/>
          <w:color w:val="000000"/>
          <w:shd w:val="clear" w:color="auto" w:fill="FFFFFF"/>
        </w:rPr>
      </w:pPr>
      <w:r w:rsidRPr="00494F9D">
        <w:rPr>
          <w:rFonts w:ascii="Garamond" w:hAnsi="Garamond"/>
          <w:color w:val="000000"/>
          <w:shd w:val="clear" w:color="auto" w:fill="FFFFFF"/>
        </w:rPr>
        <w:t>company name, address, contact name and phone number</w:t>
      </w:r>
    </w:p>
    <w:p w14:paraId="6FE11564" w14:textId="46AF1E0B" w:rsidR="00686D6B" w:rsidRPr="00494F9D" w:rsidRDefault="00686D6B" w:rsidP="00494F9D">
      <w:pPr>
        <w:pStyle w:val="ListParagraph"/>
        <w:numPr>
          <w:ilvl w:val="1"/>
          <w:numId w:val="30"/>
        </w:numPr>
        <w:spacing w:after="120" w:line="240" w:lineRule="auto"/>
        <w:ind w:left="630" w:hanging="270"/>
        <w:rPr>
          <w:rFonts w:ascii="Garamond" w:hAnsi="Garamond"/>
          <w:color w:val="000000"/>
          <w:shd w:val="clear" w:color="auto" w:fill="FFFFFF"/>
        </w:rPr>
      </w:pPr>
      <w:r w:rsidRPr="00494F9D">
        <w:rPr>
          <w:rFonts w:ascii="Garamond" w:hAnsi="Garamond"/>
          <w:color w:val="000000"/>
          <w:shd w:val="clear" w:color="auto" w:fill="FFFFFF"/>
        </w:rPr>
        <w:t xml:space="preserve">clear and concise question(s) which reference specific section(s) or requirement(s) in the </w:t>
      </w:r>
      <w:r w:rsidR="007A1BCE">
        <w:rPr>
          <w:rFonts w:ascii="Garamond" w:hAnsi="Garamond"/>
          <w:color w:val="000000"/>
          <w:shd w:val="clear" w:color="auto" w:fill="FFFFFF"/>
        </w:rPr>
        <w:t>RFP</w:t>
      </w:r>
    </w:p>
    <w:p w14:paraId="65D263F5" w14:textId="71315104" w:rsidR="00686D6B" w:rsidRPr="001D1274" w:rsidRDefault="00686D6B" w:rsidP="00686D6B">
      <w:pPr>
        <w:spacing w:after="120" w:line="240" w:lineRule="auto"/>
        <w:rPr>
          <w:rFonts w:ascii="Garamond" w:hAnsi="Garamond"/>
          <w:color w:val="000000"/>
          <w:shd w:val="clear" w:color="auto" w:fill="FFFFFF"/>
        </w:rPr>
      </w:pPr>
      <w:r w:rsidRPr="001D1274">
        <w:rPr>
          <w:rFonts w:ascii="Garamond" w:hAnsi="Garamond"/>
          <w:color w:val="000000"/>
          <w:shd w:val="clear" w:color="auto" w:fill="FFFFFF"/>
        </w:rPr>
        <w:t>A list of all questions received by the U</w:t>
      </w:r>
      <w:r w:rsidR="009037C2">
        <w:rPr>
          <w:rFonts w:ascii="Garamond" w:hAnsi="Garamond"/>
          <w:color w:val="000000"/>
          <w:shd w:val="clear" w:color="auto" w:fill="FFFFFF"/>
        </w:rPr>
        <w:t xml:space="preserve">CLA Health </w:t>
      </w:r>
      <w:r w:rsidRPr="001D1274">
        <w:rPr>
          <w:rFonts w:ascii="Garamond" w:hAnsi="Garamond"/>
          <w:color w:val="000000"/>
          <w:shd w:val="clear" w:color="auto" w:fill="FFFFFF"/>
        </w:rPr>
        <w:t>(without identifying the source of the question) and the corresponding responses will be</w:t>
      </w:r>
      <w:r w:rsidR="009037C2">
        <w:rPr>
          <w:rFonts w:ascii="Garamond" w:hAnsi="Garamond"/>
          <w:color w:val="000000"/>
          <w:shd w:val="clear" w:color="auto" w:fill="FFFFFF"/>
        </w:rPr>
        <w:t xml:space="preserve"> </w:t>
      </w:r>
      <w:r w:rsidRPr="001D1274">
        <w:rPr>
          <w:rFonts w:ascii="Garamond" w:hAnsi="Garamond"/>
          <w:color w:val="000000"/>
          <w:shd w:val="clear" w:color="auto" w:fill="FFFFFF"/>
        </w:rPr>
        <w:t xml:space="preserve">distributed by email to all </w:t>
      </w:r>
      <w:r w:rsidR="007A1BCE">
        <w:rPr>
          <w:rFonts w:ascii="Garamond" w:hAnsi="Garamond"/>
          <w:color w:val="000000"/>
          <w:shd w:val="clear" w:color="auto" w:fill="FFFFFF"/>
        </w:rPr>
        <w:t>RFP</w:t>
      </w:r>
      <w:r w:rsidR="006463F7">
        <w:rPr>
          <w:rFonts w:ascii="Garamond" w:hAnsi="Garamond"/>
          <w:color w:val="000000"/>
          <w:shd w:val="clear" w:color="auto" w:fill="FFFFFF"/>
        </w:rPr>
        <w:t xml:space="preserve"> participants</w:t>
      </w:r>
      <w:r w:rsidR="005104E3">
        <w:rPr>
          <w:rFonts w:ascii="Garamond" w:hAnsi="Garamond"/>
          <w:color w:val="000000"/>
          <w:shd w:val="clear" w:color="auto" w:fill="FFFFFF"/>
        </w:rPr>
        <w:t xml:space="preserve">. </w:t>
      </w:r>
      <w:r w:rsidRPr="001D1274">
        <w:rPr>
          <w:rFonts w:ascii="Garamond" w:hAnsi="Garamond"/>
          <w:color w:val="000000"/>
          <w:shd w:val="clear" w:color="auto" w:fill="FFFFFF"/>
        </w:rPr>
        <w:t>The question and answer (Q &amp; A) listing will also be posted</w:t>
      </w:r>
      <w:r w:rsidR="006463F7">
        <w:rPr>
          <w:rFonts w:ascii="Garamond" w:hAnsi="Garamond"/>
          <w:color w:val="000000"/>
          <w:shd w:val="clear" w:color="auto" w:fill="FFFFFF"/>
        </w:rPr>
        <w:t xml:space="preserve"> </w:t>
      </w:r>
      <w:r w:rsidRPr="001D1274">
        <w:rPr>
          <w:rFonts w:ascii="Garamond" w:hAnsi="Garamond"/>
          <w:color w:val="000000"/>
          <w:shd w:val="clear" w:color="auto" w:fill="FFFFFF"/>
        </w:rPr>
        <w:t>on the UCLA webpage described below</w:t>
      </w:r>
      <w:r w:rsidR="005104E3" w:rsidRPr="001D1274">
        <w:rPr>
          <w:rFonts w:ascii="Garamond" w:hAnsi="Garamond"/>
          <w:color w:val="000000"/>
          <w:shd w:val="clear" w:color="auto" w:fill="FFFFFF"/>
        </w:rPr>
        <w:t>.</w:t>
      </w:r>
      <w:r w:rsidR="005104E3">
        <w:rPr>
          <w:rFonts w:ascii="Garamond" w:hAnsi="Garamond"/>
          <w:color w:val="000000"/>
          <w:shd w:val="clear" w:color="auto" w:fill="FFFFFF"/>
        </w:rPr>
        <w:t xml:space="preserve"> </w:t>
      </w:r>
    </w:p>
    <w:p w14:paraId="32AABDA5" w14:textId="60E73D8D" w:rsidR="00686D6B" w:rsidRPr="001D1274" w:rsidRDefault="00686D6B" w:rsidP="00686D6B">
      <w:pPr>
        <w:spacing w:after="120" w:line="240" w:lineRule="auto"/>
        <w:rPr>
          <w:rFonts w:ascii="Garamond" w:hAnsi="Garamond"/>
          <w:color w:val="000000"/>
          <w:shd w:val="clear" w:color="auto" w:fill="FFFFFF"/>
        </w:rPr>
      </w:pPr>
      <w:r w:rsidRPr="001D1274">
        <w:rPr>
          <w:rFonts w:ascii="Garamond" w:hAnsi="Garamond"/>
          <w:color w:val="000000"/>
          <w:shd w:val="clear" w:color="auto" w:fill="FFFFFF"/>
        </w:rPr>
        <w:t xml:space="preserve">The University of California maintains a publicly available website, where all official </w:t>
      </w:r>
      <w:r w:rsidR="007A1BCE">
        <w:rPr>
          <w:rFonts w:ascii="Garamond" w:hAnsi="Garamond"/>
          <w:color w:val="000000"/>
          <w:shd w:val="clear" w:color="auto" w:fill="FFFFFF"/>
        </w:rPr>
        <w:t>RFP</w:t>
      </w:r>
      <w:r w:rsidRPr="001D1274">
        <w:rPr>
          <w:rFonts w:ascii="Garamond" w:hAnsi="Garamond"/>
          <w:color w:val="000000"/>
          <w:shd w:val="clear" w:color="auto" w:fill="FFFFFF"/>
        </w:rPr>
        <w:t xml:space="preserve"> documents, updates, modifications, and questions and</w:t>
      </w:r>
      <w:r w:rsidR="007C5E11">
        <w:rPr>
          <w:rFonts w:ascii="Garamond" w:hAnsi="Garamond"/>
          <w:color w:val="000000"/>
          <w:shd w:val="clear" w:color="auto" w:fill="FFFFFF"/>
        </w:rPr>
        <w:t xml:space="preserve"> </w:t>
      </w:r>
      <w:r w:rsidRPr="001D1274">
        <w:rPr>
          <w:rFonts w:ascii="Garamond" w:hAnsi="Garamond"/>
          <w:color w:val="000000"/>
          <w:shd w:val="clear" w:color="auto" w:fill="FFFFFF"/>
        </w:rPr>
        <w:t>answers are posted and available on a 24-hour-a-day basis</w:t>
      </w:r>
      <w:r w:rsidR="005104E3" w:rsidRPr="001D1274">
        <w:rPr>
          <w:rFonts w:ascii="Garamond" w:hAnsi="Garamond"/>
          <w:color w:val="000000"/>
          <w:shd w:val="clear" w:color="auto" w:fill="FFFFFF"/>
        </w:rPr>
        <w:t>.</w:t>
      </w:r>
      <w:r w:rsidR="005104E3">
        <w:rPr>
          <w:rFonts w:ascii="Garamond" w:hAnsi="Garamond"/>
          <w:color w:val="000000"/>
          <w:shd w:val="clear" w:color="auto" w:fill="FFFFFF"/>
        </w:rPr>
        <w:t xml:space="preserve"> </w:t>
      </w:r>
      <w:r w:rsidRPr="001D1274">
        <w:rPr>
          <w:rFonts w:ascii="Garamond" w:hAnsi="Garamond"/>
          <w:color w:val="000000"/>
          <w:shd w:val="clear" w:color="auto" w:fill="FFFFFF"/>
        </w:rPr>
        <w:t>Please check this website frequently throughout the process to be certain that your company is aware of all relevant updates and documents:</w:t>
      </w:r>
    </w:p>
    <w:p w14:paraId="5B3A2301" w14:textId="02F72AC1" w:rsidR="00686D6B" w:rsidRPr="001D1274" w:rsidRDefault="00000000" w:rsidP="00E9706F">
      <w:pPr>
        <w:spacing w:after="120" w:line="240" w:lineRule="auto"/>
        <w:ind w:left="720"/>
        <w:rPr>
          <w:rFonts w:ascii="Garamond" w:hAnsi="Garamond"/>
          <w:color w:val="000000"/>
          <w:shd w:val="clear" w:color="auto" w:fill="FFFFFF"/>
        </w:rPr>
      </w:pPr>
      <w:hyperlink r:id="rId18" w:history="1">
        <w:r w:rsidR="00686D6B" w:rsidRPr="00E9706F">
          <w:rPr>
            <w:rStyle w:val="Hyperlink"/>
            <w:rFonts w:ascii="Garamond" w:hAnsi="Garamond"/>
            <w:shd w:val="clear" w:color="auto" w:fill="FFFFFF"/>
          </w:rPr>
          <w:t>http://purchasing.uclahealth.org</w:t>
        </w:r>
      </w:hyperlink>
      <w:r w:rsidR="00686D6B" w:rsidRPr="001D1274">
        <w:rPr>
          <w:rFonts w:ascii="Garamond" w:hAnsi="Garamond"/>
          <w:color w:val="000000"/>
          <w:shd w:val="clear" w:color="auto" w:fill="FFFFFF"/>
        </w:rPr>
        <w:t xml:space="preserve"> (click on “Information for Vendors” -&gt; “Bidding on Jobs)</w:t>
      </w:r>
    </w:p>
    <w:p w14:paraId="656F3258" w14:textId="27B4C417" w:rsidR="00686D6B" w:rsidRPr="001D1274" w:rsidRDefault="00686D6B" w:rsidP="00686D6B">
      <w:pPr>
        <w:spacing w:after="120" w:line="240" w:lineRule="auto"/>
        <w:rPr>
          <w:rFonts w:ascii="Garamond" w:hAnsi="Garamond"/>
          <w:color w:val="000000"/>
          <w:shd w:val="clear" w:color="auto" w:fill="FFFFFF"/>
        </w:rPr>
      </w:pPr>
      <w:r w:rsidRPr="001D1274">
        <w:rPr>
          <w:rFonts w:ascii="Garamond" w:hAnsi="Garamond"/>
          <w:color w:val="000000"/>
          <w:shd w:val="clear" w:color="auto" w:fill="FFFFFF"/>
        </w:rPr>
        <w:t>The U</w:t>
      </w:r>
      <w:r w:rsidR="00EB0E7A">
        <w:rPr>
          <w:rFonts w:ascii="Garamond" w:hAnsi="Garamond"/>
          <w:color w:val="000000"/>
          <w:shd w:val="clear" w:color="auto" w:fill="FFFFFF"/>
        </w:rPr>
        <w:t xml:space="preserve">CLA Health </w:t>
      </w:r>
      <w:r w:rsidR="00F64294">
        <w:rPr>
          <w:rFonts w:ascii="Garamond" w:hAnsi="Garamond"/>
          <w:color w:val="000000"/>
          <w:shd w:val="clear" w:color="auto" w:fill="FFFFFF"/>
        </w:rPr>
        <w:t>Procurement</w:t>
      </w:r>
      <w:r w:rsidRPr="001D1274">
        <w:rPr>
          <w:rFonts w:ascii="Garamond" w:hAnsi="Garamond"/>
          <w:color w:val="000000"/>
          <w:shd w:val="clear" w:color="auto" w:fill="FFFFFF"/>
        </w:rPr>
        <w:t xml:space="preserve"> Department may issue addenda or amendments to the </w:t>
      </w:r>
      <w:r w:rsidR="007A1BCE">
        <w:rPr>
          <w:rFonts w:ascii="Garamond" w:hAnsi="Garamond"/>
          <w:color w:val="000000"/>
          <w:shd w:val="clear" w:color="auto" w:fill="FFFFFF"/>
        </w:rPr>
        <w:t>RFP</w:t>
      </w:r>
      <w:r w:rsidRPr="001D1274">
        <w:rPr>
          <w:rFonts w:ascii="Garamond" w:hAnsi="Garamond"/>
          <w:color w:val="000000"/>
          <w:shd w:val="clear" w:color="auto" w:fill="FFFFFF"/>
        </w:rPr>
        <w:t xml:space="preserve"> if and as necessary prior to the deadline for submission of</w:t>
      </w:r>
      <w:r w:rsidR="001F7892">
        <w:rPr>
          <w:rFonts w:ascii="Garamond" w:hAnsi="Garamond"/>
          <w:color w:val="000000"/>
          <w:shd w:val="clear" w:color="auto" w:fill="FFFFFF"/>
        </w:rPr>
        <w:t xml:space="preserve"> </w:t>
      </w:r>
      <w:r w:rsidRPr="001D1274">
        <w:rPr>
          <w:rFonts w:ascii="Garamond" w:hAnsi="Garamond"/>
          <w:color w:val="000000"/>
          <w:shd w:val="clear" w:color="auto" w:fill="FFFFFF"/>
        </w:rPr>
        <w:t xml:space="preserve">quotations and, at its own discretion, may extend the deadline. Any such addenda or amendments will be sent by email to </w:t>
      </w:r>
      <w:r w:rsidR="001F7892">
        <w:rPr>
          <w:rFonts w:ascii="Garamond" w:hAnsi="Garamond"/>
          <w:color w:val="000000"/>
          <w:shd w:val="clear" w:color="auto" w:fill="FFFFFF"/>
        </w:rPr>
        <w:t xml:space="preserve">the </w:t>
      </w:r>
      <w:r w:rsidR="007A1BCE">
        <w:rPr>
          <w:rFonts w:ascii="Garamond" w:hAnsi="Garamond"/>
          <w:color w:val="000000"/>
          <w:shd w:val="clear" w:color="auto" w:fill="FFFFFF"/>
        </w:rPr>
        <w:t>RFP</w:t>
      </w:r>
      <w:r w:rsidR="001F7892">
        <w:rPr>
          <w:rFonts w:ascii="Garamond" w:hAnsi="Garamond"/>
          <w:color w:val="000000"/>
          <w:shd w:val="clear" w:color="auto" w:fill="FFFFFF"/>
        </w:rPr>
        <w:t xml:space="preserve"> participants </w:t>
      </w:r>
      <w:r w:rsidRPr="001D1274">
        <w:rPr>
          <w:rFonts w:ascii="Garamond" w:hAnsi="Garamond"/>
          <w:color w:val="000000"/>
          <w:shd w:val="clear" w:color="auto" w:fill="FFFFFF"/>
        </w:rPr>
        <w:t>and will also be published on the UCLA webpage shown above. Amendments will be clearly marked as such,</w:t>
      </w:r>
      <w:r w:rsidR="001F7892">
        <w:rPr>
          <w:rFonts w:ascii="Garamond" w:hAnsi="Garamond"/>
          <w:color w:val="000000"/>
          <w:shd w:val="clear" w:color="auto" w:fill="FFFFFF"/>
        </w:rPr>
        <w:t xml:space="preserve"> </w:t>
      </w:r>
      <w:r w:rsidRPr="001D1274">
        <w:rPr>
          <w:rFonts w:ascii="Garamond" w:hAnsi="Garamond"/>
          <w:color w:val="000000"/>
          <w:shd w:val="clear" w:color="auto" w:fill="FFFFFF"/>
        </w:rPr>
        <w:t xml:space="preserve">numbered consecutively, and shall be made part of this </w:t>
      </w:r>
      <w:r w:rsidR="007A1BCE">
        <w:rPr>
          <w:rFonts w:ascii="Garamond" w:hAnsi="Garamond"/>
          <w:color w:val="000000"/>
          <w:shd w:val="clear" w:color="auto" w:fill="FFFFFF"/>
        </w:rPr>
        <w:t>RFP</w:t>
      </w:r>
      <w:r w:rsidRPr="001D1274">
        <w:rPr>
          <w:rFonts w:ascii="Garamond" w:hAnsi="Garamond"/>
          <w:color w:val="000000"/>
          <w:shd w:val="clear" w:color="auto" w:fill="FFFFFF"/>
        </w:rPr>
        <w:t>. It is the respondent’s responsibility to check the UCLA bid posting web page for</w:t>
      </w:r>
      <w:r w:rsidR="005571B9">
        <w:rPr>
          <w:rFonts w:ascii="Garamond" w:hAnsi="Garamond"/>
          <w:color w:val="000000"/>
          <w:shd w:val="clear" w:color="auto" w:fill="FFFFFF"/>
        </w:rPr>
        <w:t xml:space="preserve"> </w:t>
      </w:r>
      <w:r w:rsidRPr="001D1274">
        <w:rPr>
          <w:rFonts w:ascii="Garamond" w:hAnsi="Garamond"/>
          <w:color w:val="000000"/>
          <w:shd w:val="clear" w:color="auto" w:fill="FFFFFF"/>
        </w:rPr>
        <w:t xml:space="preserve">any and all </w:t>
      </w:r>
      <w:r w:rsidR="007A1BCE">
        <w:rPr>
          <w:rFonts w:ascii="Garamond" w:hAnsi="Garamond"/>
          <w:color w:val="000000"/>
          <w:shd w:val="clear" w:color="auto" w:fill="FFFFFF"/>
        </w:rPr>
        <w:t>RFP</w:t>
      </w:r>
      <w:r w:rsidRPr="001D1274">
        <w:rPr>
          <w:rFonts w:ascii="Garamond" w:hAnsi="Garamond"/>
          <w:color w:val="000000"/>
          <w:shd w:val="clear" w:color="auto" w:fill="FFFFFF"/>
        </w:rPr>
        <w:t xml:space="preserve"> addenda, amendments, etc. prior to submitting a quotation.</w:t>
      </w:r>
      <w:r w:rsidR="005571B9">
        <w:rPr>
          <w:rFonts w:ascii="Garamond" w:hAnsi="Garamond"/>
          <w:color w:val="000000"/>
          <w:shd w:val="clear" w:color="auto" w:fill="FFFFFF"/>
        </w:rPr>
        <w:t xml:space="preserve">  </w:t>
      </w:r>
    </w:p>
    <w:p w14:paraId="75EB42A4" w14:textId="10A038ED" w:rsidR="00686D6B" w:rsidRPr="00FA4DB6" w:rsidRDefault="00686D6B" w:rsidP="00686D6B">
      <w:pPr>
        <w:spacing w:after="120" w:line="240" w:lineRule="auto"/>
        <w:rPr>
          <w:rFonts w:ascii="Garamond" w:hAnsi="Garamond"/>
          <w:color w:val="000000"/>
          <w:shd w:val="clear" w:color="auto" w:fill="FFFFFF"/>
        </w:rPr>
      </w:pPr>
      <w:r w:rsidRPr="001D1274">
        <w:rPr>
          <w:rFonts w:ascii="Garamond" w:hAnsi="Garamond"/>
          <w:color w:val="000000"/>
          <w:shd w:val="clear" w:color="auto" w:fill="FFFFFF"/>
        </w:rPr>
        <w:t xml:space="preserve">Except as stated in the above paragraph, no one is authorized to amend any part of this </w:t>
      </w:r>
      <w:r w:rsidR="007A1BCE">
        <w:rPr>
          <w:rFonts w:ascii="Garamond" w:hAnsi="Garamond"/>
          <w:color w:val="000000"/>
          <w:shd w:val="clear" w:color="auto" w:fill="FFFFFF"/>
        </w:rPr>
        <w:t>RFP</w:t>
      </w:r>
      <w:r w:rsidRPr="001D1274">
        <w:rPr>
          <w:rFonts w:ascii="Garamond" w:hAnsi="Garamond"/>
          <w:color w:val="000000"/>
          <w:shd w:val="clear" w:color="auto" w:fill="FFFFFF"/>
        </w:rPr>
        <w:t xml:space="preserve"> either in writing or by oral statement.</w:t>
      </w:r>
    </w:p>
    <w:p w14:paraId="40A529E4" w14:textId="77777777" w:rsidR="00686D6B" w:rsidRDefault="00686D6B" w:rsidP="00D73138">
      <w:pPr>
        <w:spacing w:after="120" w:line="240" w:lineRule="auto"/>
        <w:rPr>
          <w:rFonts w:ascii="Garamond" w:hAnsi="Garamond"/>
          <w:b/>
          <w:bCs/>
          <w:color w:val="000000"/>
          <w:shd w:val="clear" w:color="auto" w:fill="FFFFFF"/>
        </w:rPr>
      </w:pPr>
    </w:p>
    <w:p w14:paraId="404F5394" w14:textId="57904F0D" w:rsidR="00BD2D94" w:rsidRPr="00BE35A0" w:rsidRDefault="00BD2D94" w:rsidP="00F94E60">
      <w:pPr>
        <w:pStyle w:val="Heading2"/>
        <w:spacing w:before="0" w:after="120"/>
        <w:rPr>
          <w:rFonts w:ascii="Garamond" w:hAnsi="Garamond"/>
          <w:b/>
          <w:bCs/>
          <w:color w:val="000000"/>
          <w:shd w:val="clear" w:color="auto" w:fill="FFFFFF"/>
        </w:rPr>
      </w:pPr>
      <w:bookmarkStart w:id="18" w:name="_Toc170316418"/>
      <w:r w:rsidRPr="00D1257B">
        <w:rPr>
          <w:rFonts w:ascii="Garamond" w:hAnsi="Garamond"/>
          <w:b/>
          <w:bCs/>
          <w:color w:val="000000"/>
          <w:shd w:val="clear" w:color="auto" w:fill="FFFFFF"/>
        </w:rPr>
        <w:t xml:space="preserve">Timeline of </w:t>
      </w:r>
      <w:r w:rsidR="00441D92" w:rsidRPr="00D1257B">
        <w:rPr>
          <w:rFonts w:ascii="Garamond" w:hAnsi="Garamond"/>
          <w:b/>
          <w:bCs/>
          <w:color w:val="000000"/>
          <w:shd w:val="clear" w:color="auto" w:fill="FFFFFF"/>
        </w:rPr>
        <w:t>Key E</w:t>
      </w:r>
      <w:r w:rsidRPr="00D1257B">
        <w:rPr>
          <w:rFonts w:ascii="Garamond" w:hAnsi="Garamond"/>
          <w:b/>
          <w:bCs/>
          <w:color w:val="000000"/>
          <w:shd w:val="clear" w:color="auto" w:fill="FFFFFF"/>
        </w:rPr>
        <w:t>vents</w:t>
      </w:r>
      <w:bookmarkEnd w:id="18"/>
    </w:p>
    <w:tbl>
      <w:tblPr>
        <w:tblStyle w:val="TableGrid"/>
        <w:tblW w:w="8497" w:type="dxa"/>
        <w:tblInd w:w="-95" w:type="dxa"/>
        <w:tblLook w:val="04A0" w:firstRow="1" w:lastRow="0" w:firstColumn="1" w:lastColumn="0" w:noHBand="0" w:noVBand="1"/>
      </w:tblPr>
      <w:tblGrid>
        <w:gridCol w:w="5400"/>
        <w:gridCol w:w="3097"/>
      </w:tblGrid>
      <w:tr w:rsidR="008D36CD" w:rsidRPr="00934EC7" w14:paraId="57185928" w14:textId="77777777" w:rsidTr="6F0EED83">
        <w:trPr>
          <w:trHeight w:val="290"/>
          <w:tblHeader/>
        </w:trPr>
        <w:tc>
          <w:tcPr>
            <w:tcW w:w="5400" w:type="dxa"/>
            <w:shd w:val="clear" w:color="auto" w:fill="B4C6E7" w:themeFill="accent1" w:themeFillTint="66"/>
            <w:noWrap/>
            <w:vAlign w:val="center"/>
            <w:hideMark/>
          </w:tcPr>
          <w:p w14:paraId="34006F4E" w14:textId="2C66108E" w:rsidR="00A84A6F" w:rsidRPr="00E9706F" w:rsidRDefault="00A84A6F" w:rsidP="008F565A">
            <w:pPr>
              <w:rPr>
                <w:rFonts w:ascii="Garamond" w:eastAsia="Times New Roman" w:hAnsi="Garamond"/>
                <w:b/>
                <w:bCs/>
                <w:color w:val="000000" w:themeColor="text1"/>
              </w:rPr>
            </w:pPr>
            <w:r w:rsidRPr="00E9706F">
              <w:rPr>
                <w:rFonts w:ascii="Garamond" w:eastAsia="Times New Roman" w:hAnsi="Garamond"/>
                <w:b/>
                <w:bCs/>
                <w:color w:val="000000" w:themeColor="text1"/>
              </w:rPr>
              <w:t>Event</w:t>
            </w:r>
          </w:p>
        </w:tc>
        <w:tc>
          <w:tcPr>
            <w:tcW w:w="3097" w:type="dxa"/>
            <w:shd w:val="clear" w:color="auto" w:fill="B4C6E7" w:themeFill="accent1" w:themeFillTint="66"/>
            <w:noWrap/>
            <w:vAlign w:val="center"/>
            <w:hideMark/>
          </w:tcPr>
          <w:p w14:paraId="0FBAE233" w14:textId="7D710114" w:rsidR="00A84A6F" w:rsidRPr="00E9706F" w:rsidRDefault="00A84A6F" w:rsidP="008F565A">
            <w:pPr>
              <w:rPr>
                <w:rFonts w:ascii="Garamond" w:eastAsia="Times New Roman" w:hAnsi="Garamond"/>
                <w:b/>
                <w:bCs/>
                <w:color w:val="000000" w:themeColor="text1"/>
              </w:rPr>
            </w:pPr>
            <w:r w:rsidRPr="00E9706F">
              <w:rPr>
                <w:rFonts w:ascii="Garamond" w:eastAsia="Times New Roman" w:hAnsi="Garamond"/>
                <w:b/>
                <w:bCs/>
                <w:color w:val="000000" w:themeColor="text1"/>
              </w:rPr>
              <w:t>Date</w:t>
            </w:r>
          </w:p>
        </w:tc>
      </w:tr>
      <w:tr w:rsidR="00AD3689" w:rsidRPr="00934EC7" w14:paraId="706204B4" w14:textId="77777777" w:rsidTr="004D48C4">
        <w:trPr>
          <w:trHeight w:val="290"/>
        </w:trPr>
        <w:tc>
          <w:tcPr>
            <w:tcW w:w="5400" w:type="dxa"/>
            <w:shd w:val="clear" w:color="auto" w:fill="F2F2F2" w:themeFill="background1" w:themeFillShade="F2"/>
            <w:vAlign w:val="center"/>
            <w:hideMark/>
          </w:tcPr>
          <w:p w14:paraId="5C214665" w14:textId="0B0A7AB3" w:rsidR="00AD3689" w:rsidRPr="00AD3689" w:rsidRDefault="00AD3689" w:rsidP="00AD3689">
            <w:pPr>
              <w:rPr>
                <w:rFonts w:ascii="Garamond" w:eastAsia="Times New Roman" w:hAnsi="Garamond"/>
                <w:color w:val="000000" w:themeColor="text1"/>
              </w:rPr>
            </w:pPr>
            <w:r w:rsidRPr="00AD3689">
              <w:rPr>
                <w:rFonts w:ascii="Garamond" w:hAnsi="Garamond" w:cs="Arial"/>
                <w:color w:val="000000" w:themeColor="text1"/>
                <w:kern w:val="24"/>
              </w:rPr>
              <w:t>RFP released to vendors</w:t>
            </w:r>
          </w:p>
        </w:tc>
        <w:tc>
          <w:tcPr>
            <w:tcW w:w="3097" w:type="dxa"/>
            <w:shd w:val="clear" w:color="auto" w:fill="F2F2F2" w:themeFill="background1" w:themeFillShade="F2"/>
            <w:noWrap/>
            <w:vAlign w:val="center"/>
          </w:tcPr>
          <w:p w14:paraId="03967BFE" w14:textId="2C11E34B" w:rsidR="00AD3689" w:rsidRPr="00AD3689" w:rsidRDefault="00AD3689" w:rsidP="00AD3689">
            <w:pPr>
              <w:rPr>
                <w:rFonts w:ascii="Garamond" w:eastAsia="Times New Roman" w:hAnsi="Garamond"/>
                <w:color w:val="000000" w:themeColor="text1"/>
              </w:rPr>
            </w:pPr>
            <w:r w:rsidRPr="00AD3689">
              <w:rPr>
                <w:rFonts w:ascii="Garamond" w:hAnsi="Garamond" w:cs="Arial"/>
                <w:color w:val="000000" w:themeColor="text1"/>
                <w:kern w:val="24"/>
              </w:rPr>
              <w:t>June 26, 2024</w:t>
            </w:r>
          </w:p>
        </w:tc>
      </w:tr>
      <w:tr w:rsidR="00AD3689" w:rsidRPr="00934EC7" w14:paraId="3E645956" w14:textId="77777777" w:rsidTr="004D48C4">
        <w:trPr>
          <w:trHeight w:val="290"/>
        </w:trPr>
        <w:tc>
          <w:tcPr>
            <w:tcW w:w="5400" w:type="dxa"/>
            <w:vAlign w:val="center"/>
          </w:tcPr>
          <w:p w14:paraId="36A99548" w14:textId="3189576A" w:rsidR="00AD3689" w:rsidRPr="00AD3689" w:rsidRDefault="00AD3689" w:rsidP="00AD3689">
            <w:pPr>
              <w:rPr>
                <w:rFonts w:ascii="Garamond" w:eastAsia="Times New Roman" w:hAnsi="Garamond"/>
                <w:color w:val="000000" w:themeColor="text1"/>
              </w:rPr>
            </w:pPr>
            <w:r w:rsidRPr="00AD3689">
              <w:rPr>
                <w:rFonts w:ascii="Garamond" w:hAnsi="Garamond" w:cs="Arial"/>
                <w:color w:val="000000" w:themeColor="text1"/>
                <w:kern w:val="24"/>
              </w:rPr>
              <w:t>Receive RFP response commitment from vendors</w:t>
            </w:r>
          </w:p>
        </w:tc>
        <w:tc>
          <w:tcPr>
            <w:tcW w:w="3097" w:type="dxa"/>
            <w:noWrap/>
            <w:vAlign w:val="center"/>
          </w:tcPr>
          <w:p w14:paraId="22D0C6B9" w14:textId="7CEB5B51" w:rsidR="00AD3689" w:rsidRPr="00AD3689" w:rsidRDefault="00AD3689" w:rsidP="00AD3689">
            <w:pPr>
              <w:rPr>
                <w:rFonts w:ascii="Garamond" w:eastAsia="Times New Roman" w:hAnsi="Garamond"/>
                <w:color w:val="000000" w:themeColor="text1"/>
              </w:rPr>
            </w:pPr>
            <w:r w:rsidRPr="00AD3689">
              <w:rPr>
                <w:rFonts w:ascii="Garamond" w:hAnsi="Garamond" w:cs="Arial"/>
                <w:color w:val="000000" w:themeColor="text1"/>
                <w:kern w:val="24"/>
              </w:rPr>
              <w:t>July 3, 2024</w:t>
            </w:r>
          </w:p>
        </w:tc>
      </w:tr>
      <w:tr w:rsidR="00AD3689" w:rsidRPr="00934EC7" w14:paraId="072453C7" w14:textId="77777777" w:rsidTr="004D48C4">
        <w:trPr>
          <w:trHeight w:val="290"/>
        </w:trPr>
        <w:tc>
          <w:tcPr>
            <w:tcW w:w="5400" w:type="dxa"/>
            <w:shd w:val="clear" w:color="auto" w:fill="F2F2F2" w:themeFill="background1" w:themeFillShade="F2"/>
            <w:vAlign w:val="center"/>
            <w:hideMark/>
          </w:tcPr>
          <w:p w14:paraId="504AE84C" w14:textId="6713C308" w:rsidR="00AD3689" w:rsidRPr="00AD3689" w:rsidRDefault="00AD3689" w:rsidP="00AD3689">
            <w:pPr>
              <w:rPr>
                <w:rFonts w:ascii="Garamond" w:eastAsia="Times New Roman" w:hAnsi="Garamond"/>
                <w:color w:val="000000" w:themeColor="text1"/>
              </w:rPr>
            </w:pPr>
            <w:r w:rsidRPr="00AD3689">
              <w:rPr>
                <w:rFonts w:ascii="Garamond" w:hAnsi="Garamond" w:cs="Arial"/>
                <w:color w:val="000000" w:themeColor="text1"/>
                <w:kern w:val="24"/>
              </w:rPr>
              <w:lastRenderedPageBreak/>
              <w:t>Question &amp; answer deadline</w:t>
            </w:r>
          </w:p>
        </w:tc>
        <w:tc>
          <w:tcPr>
            <w:tcW w:w="3097" w:type="dxa"/>
            <w:shd w:val="clear" w:color="auto" w:fill="F2F2F2" w:themeFill="background1" w:themeFillShade="F2"/>
            <w:noWrap/>
            <w:vAlign w:val="center"/>
          </w:tcPr>
          <w:p w14:paraId="64BE9D80" w14:textId="7C2DF307" w:rsidR="00AD3689" w:rsidRPr="00AD3689" w:rsidRDefault="00AD3689" w:rsidP="00AD3689">
            <w:pPr>
              <w:rPr>
                <w:rFonts w:ascii="Garamond" w:eastAsia="Times New Roman" w:hAnsi="Garamond"/>
                <w:color w:val="000000" w:themeColor="text1"/>
              </w:rPr>
            </w:pPr>
            <w:r w:rsidRPr="00AD3689">
              <w:rPr>
                <w:rFonts w:ascii="Garamond" w:hAnsi="Garamond" w:cs="Arial"/>
                <w:color w:val="000000" w:themeColor="text1"/>
                <w:kern w:val="24"/>
              </w:rPr>
              <w:t>July 11, 2024</w:t>
            </w:r>
          </w:p>
        </w:tc>
      </w:tr>
      <w:tr w:rsidR="00AD3689" w:rsidRPr="00934EC7" w14:paraId="363E24E6" w14:textId="77777777" w:rsidTr="004D48C4">
        <w:trPr>
          <w:trHeight w:val="290"/>
        </w:trPr>
        <w:tc>
          <w:tcPr>
            <w:tcW w:w="5400" w:type="dxa"/>
            <w:noWrap/>
            <w:vAlign w:val="center"/>
            <w:hideMark/>
          </w:tcPr>
          <w:p w14:paraId="17AEAD39" w14:textId="3D9DC2AF" w:rsidR="00AD3689" w:rsidRPr="00AD3689" w:rsidRDefault="00AD3689" w:rsidP="00AD3689">
            <w:pPr>
              <w:rPr>
                <w:rFonts w:ascii="Garamond" w:eastAsia="Times New Roman" w:hAnsi="Garamond"/>
                <w:color w:val="000000" w:themeColor="text1"/>
              </w:rPr>
            </w:pPr>
            <w:r w:rsidRPr="00AD3689">
              <w:rPr>
                <w:rFonts w:ascii="Garamond" w:hAnsi="Garamond" w:cs="Arial"/>
                <w:color w:val="000000" w:themeColor="text1"/>
                <w:kern w:val="24"/>
              </w:rPr>
              <w:t>Responses due from vendors</w:t>
            </w:r>
          </w:p>
        </w:tc>
        <w:tc>
          <w:tcPr>
            <w:tcW w:w="3097" w:type="dxa"/>
            <w:noWrap/>
            <w:vAlign w:val="center"/>
          </w:tcPr>
          <w:p w14:paraId="23381277" w14:textId="68428F6F" w:rsidR="00AD3689" w:rsidRPr="00AD3689" w:rsidRDefault="00AD3689" w:rsidP="00AD3689">
            <w:pPr>
              <w:rPr>
                <w:rFonts w:ascii="Garamond" w:eastAsia="Times New Roman" w:hAnsi="Garamond"/>
                <w:color w:val="000000" w:themeColor="text1"/>
              </w:rPr>
            </w:pPr>
            <w:r w:rsidRPr="00AD3689">
              <w:rPr>
                <w:rFonts w:ascii="Garamond" w:hAnsi="Garamond" w:cs="Arial"/>
                <w:color w:val="000000" w:themeColor="text1"/>
                <w:kern w:val="24"/>
              </w:rPr>
              <w:t>July 18, 2024 (5pm PST)</w:t>
            </w:r>
          </w:p>
        </w:tc>
      </w:tr>
      <w:tr w:rsidR="00AD3689" w:rsidRPr="00934EC7" w14:paraId="2924782B" w14:textId="77777777" w:rsidTr="002F1419">
        <w:trPr>
          <w:trHeight w:val="290"/>
        </w:trPr>
        <w:tc>
          <w:tcPr>
            <w:tcW w:w="5400" w:type="dxa"/>
            <w:shd w:val="clear" w:color="auto" w:fill="F2F2F2" w:themeFill="background1" w:themeFillShade="F2"/>
            <w:noWrap/>
            <w:vAlign w:val="center"/>
          </w:tcPr>
          <w:p w14:paraId="1C4D23B4" w14:textId="0A000227" w:rsidR="00AD3689" w:rsidRPr="00AD3689" w:rsidRDefault="00AD3689" w:rsidP="00AD3689">
            <w:pPr>
              <w:rPr>
                <w:rFonts w:ascii="Garamond" w:eastAsia="Times New Roman" w:hAnsi="Garamond"/>
                <w:color w:val="000000" w:themeColor="text1"/>
              </w:rPr>
            </w:pPr>
            <w:r w:rsidRPr="00AD3689">
              <w:rPr>
                <w:rFonts w:ascii="Garamond" w:hAnsi="Garamond" w:cs="Arial"/>
                <w:color w:val="000000" w:themeColor="text1"/>
                <w:kern w:val="24"/>
              </w:rPr>
              <w:t>Down selection to 3 vendors</w:t>
            </w:r>
          </w:p>
        </w:tc>
        <w:tc>
          <w:tcPr>
            <w:tcW w:w="3097" w:type="dxa"/>
            <w:shd w:val="clear" w:color="auto" w:fill="F2F2F2" w:themeFill="background1" w:themeFillShade="F2"/>
            <w:noWrap/>
            <w:vAlign w:val="center"/>
          </w:tcPr>
          <w:p w14:paraId="565F82A9" w14:textId="3D5F4425" w:rsidR="00AD3689" w:rsidRPr="00AD3689" w:rsidRDefault="00AD3689" w:rsidP="00AD3689">
            <w:pPr>
              <w:rPr>
                <w:rFonts w:ascii="Garamond" w:eastAsia="Times New Roman" w:hAnsi="Garamond"/>
                <w:color w:val="000000" w:themeColor="text1"/>
              </w:rPr>
            </w:pPr>
            <w:r w:rsidRPr="00AD3689">
              <w:rPr>
                <w:rFonts w:ascii="Garamond" w:hAnsi="Garamond" w:cs="Arial"/>
                <w:color w:val="000000" w:themeColor="text1"/>
                <w:kern w:val="24"/>
              </w:rPr>
              <w:t>August 2, 2024</w:t>
            </w:r>
          </w:p>
        </w:tc>
      </w:tr>
      <w:tr w:rsidR="00AD3689" w:rsidRPr="00934EC7" w14:paraId="645CEDAC" w14:textId="77777777" w:rsidTr="00B86F65">
        <w:trPr>
          <w:trHeight w:val="290"/>
        </w:trPr>
        <w:tc>
          <w:tcPr>
            <w:tcW w:w="5400" w:type="dxa"/>
            <w:noWrap/>
            <w:vAlign w:val="center"/>
          </w:tcPr>
          <w:p w14:paraId="7722DD3D" w14:textId="6DA7C69C" w:rsidR="00AD3689" w:rsidRPr="00AD3689" w:rsidRDefault="00AD3689" w:rsidP="00AD3689">
            <w:pPr>
              <w:rPr>
                <w:rFonts w:ascii="Garamond" w:eastAsia="Times New Roman" w:hAnsi="Garamond"/>
                <w:color w:val="000000" w:themeColor="text1"/>
              </w:rPr>
            </w:pPr>
            <w:r w:rsidRPr="00AD3689">
              <w:rPr>
                <w:rFonts w:ascii="Garamond" w:hAnsi="Garamond" w:cs="Arial"/>
                <w:color w:val="000000" w:themeColor="text1"/>
                <w:kern w:val="24"/>
              </w:rPr>
              <w:t>Vendor presentations</w:t>
            </w:r>
          </w:p>
        </w:tc>
        <w:tc>
          <w:tcPr>
            <w:tcW w:w="3097" w:type="dxa"/>
            <w:noWrap/>
            <w:vAlign w:val="center"/>
          </w:tcPr>
          <w:p w14:paraId="0F8E6247" w14:textId="587B3BC4" w:rsidR="00AD3689" w:rsidRPr="00AD3689" w:rsidRDefault="00AD3689" w:rsidP="00AD3689">
            <w:pPr>
              <w:rPr>
                <w:rFonts w:ascii="Garamond" w:eastAsia="Times New Roman" w:hAnsi="Garamond"/>
                <w:color w:val="000000" w:themeColor="text1"/>
              </w:rPr>
            </w:pPr>
            <w:r w:rsidRPr="00AD3689">
              <w:rPr>
                <w:rFonts w:ascii="Garamond" w:hAnsi="Garamond" w:cs="Arial"/>
                <w:color w:val="000000" w:themeColor="text1"/>
                <w:kern w:val="24"/>
              </w:rPr>
              <w:t>August 12-23, 2024</w:t>
            </w:r>
          </w:p>
        </w:tc>
      </w:tr>
      <w:tr w:rsidR="00AD3689" w:rsidRPr="00934EC7" w14:paraId="3F0042E2" w14:textId="77777777" w:rsidTr="00870E8E">
        <w:trPr>
          <w:trHeight w:val="290"/>
        </w:trPr>
        <w:tc>
          <w:tcPr>
            <w:tcW w:w="5400" w:type="dxa"/>
            <w:shd w:val="clear" w:color="auto" w:fill="F2F2F2" w:themeFill="background1" w:themeFillShade="F2"/>
            <w:vAlign w:val="center"/>
            <w:hideMark/>
          </w:tcPr>
          <w:p w14:paraId="091A5849" w14:textId="38DD60A1" w:rsidR="00AD3689" w:rsidRPr="00AD3689" w:rsidRDefault="00AD3689" w:rsidP="00AD3689">
            <w:pPr>
              <w:rPr>
                <w:rFonts w:ascii="Garamond" w:eastAsia="Times New Roman" w:hAnsi="Garamond"/>
                <w:color w:val="000000" w:themeColor="text1"/>
              </w:rPr>
            </w:pPr>
            <w:r w:rsidRPr="00AD3689">
              <w:rPr>
                <w:rFonts w:ascii="Garamond" w:hAnsi="Garamond" w:cs="Arial"/>
                <w:color w:val="000000" w:themeColor="text1"/>
                <w:kern w:val="24"/>
              </w:rPr>
              <w:t>Reference calls &amp; further discussion</w:t>
            </w:r>
          </w:p>
        </w:tc>
        <w:tc>
          <w:tcPr>
            <w:tcW w:w="3097" w:type="dxa"/>
            <w:shd w:val="clear" w:color="auto" w:fill="F2F2F2" w:themeFill="background1" w:themeFillShade="F2"/>
            <w:noWrap/>
            <w:vAlign w:val="center"/>
          </w:tcPr>
          <w:p w14:paraId="52B99BFF" w14:textId="1FD0E246" w:rsidR="00AD3689" w:rsidRPr="00AD3689" w:rsidRDefault="00AD3689" w:rsidP="00AD3689">
            <w:pPr>
              <w:rPr>
                <w:rFonts w:ascii="Garamond" w:eastAsia="Times New Roman" w:hAnsi="Garamond"/>
                <w:color w:val="000000" w:themeColor="text1"/>
              </w:rPr>
            </w:pPr>
            <w:r w:rsidRPr="00AD3689">
              <w:rPr>
                <w:rFonts w:ascii="Garamond" w:hAnsi="Garamond" w:cs="Arial"/>
                <w:color w:val="000000" w:themeColor="text1"/>
                <w:kern w:val="24"/>
              </w:rPr>
              <w:t>September 2-13, 2024</w:t>
            </w:r>
          </w:p>
        </w:tc>
      </w:tr>
      <w:tr w:rsidR="00AD3689" w:rsidRPr="00934EC7" w14:paraId="46E93892" w14:textId="77777777" w:rsidTr="00B86F65">
        <w:trPr>
          <w:trHeight w:val="290"/>
        </w:trPr>
        <w:tc>
          <w:tcPr>
            <w:tcW w:w="5400" w:type="dxa"/>
            <w:vAlign w:val="center"/>
          </w:tcPr>
          <w:p w14:paraId="2B4BA316" w14:textId="33D3D53D" w:rsidR="00AD3689" w:rsidRPr="00AD3689" w:rsidRDefault="00AD3689" w:rsidP="00AD3689">
            <w:pPr>
              <w:rPr>
                <w:rFonts w:ascii="Garamond" w:eastAsia="Times New Roman" w:hAnsi="Garamond"/>
                <w:color w:val="000000" w:themeColor="text1"/>
              </w:rPr>
            </w:pPr>
            <w:r w:rsidRPr="00AD3689">
              <w:rPr>
                <w:rFonts w:ascii="Garamond" w:hAnsi="Garamond" w:cs="Arial"/>
                <w:color w:val="000000" w:themeColor="text1"/>
                <w:kern w:val="24"/>
              </w:rPr>
              <w:t>Anticipated partner of choice decision</w:t>
            </w:r>
          </w:p>
        </w:tc>
        <w:tc>
          <w:tcPr>
            <w:tcW w:w="3097" w:type="dxa"/>
            <w:noWrap/>
            <w:vAlign w:val="center"/>
          </w:tcPr>
          <w:p w14:paraId="0FBC53D8" w14:textId="60A854BB" w:rsidR="00AD3689" w:rsidRPr="00AD3689" w:rsidRDefault="00AD3689" w:rsidP="00AD3689">
            <w:pPr>
              <w:rPr>
                <w:rFonts w:ascii="Garamond" w:eastAsia="Times New Roman" w:hAnsi="Garamond"/>
                <w:color w:val="000000" w:themeColor="text1"/>
              </w:rPr>
            </w:pPr>
            <w:r w:rsidRPr="00AD3689">
              <w:rPr>
                <w:rFonts w:ascii="Garamond" w:hAnsi="Garamond" w:cs="Arial"/>
                <w:color w:val="000000" w:themeColor="text1"/>
                <w:kern w:val="24"/>
              </w:rPr>
              <w:t>Q3 2024</w:t>
            </w:r>
          </w:p>
        </w:tc>
      </w:tr>
      <w:tr w:rsidR="00E052E7" w:rsidRPr="00934EC7" w14:paraId="4032C60F" w14:textId="77777777" w:rsidTr="00E052E7">
        <w:trPr>
          <w:trHeight w:val="290"/>
        </w:trPr>
        <w:tc>
          <w:tcPr>
            <w:tcW w:w="5400" w:type="dxa"/>
            <w:shd w:val="clear" w:color="auto" w:fill="EDEDED" w:themeFill="accent3" w:themeFillTint="33"/>
            <w:vAlign w:val="center"/>
          </w:tcPr>
          <w:p w14:paraId="440668E7" w14:textId="611BC139" w:rsidR="00E052E7" w:rsidRPr="00AD3689" w:rsidRDefault="00E052E7" w:rsidP="00E052E7">
            <w:pPr>
              <w:rPr>
                <w:rFonts w:ascii="Garamond" w:hAnsi="Garamond" w:cs="Arial"/>
                <w:color w:val="000000" w:themeColor="text1"/>
                <w:kern w:val="24"/>
              </w:rPr>
            </w:pPr>
            <w:r w:rsidRPr="00E052E7">
              <w:rPr>
                <w:rFonts w:ascii="Garamond" w:hAnsi="Garamond" w:cs="Arial"/>
                <w:color w:val="000000" w:themeColor="text1"/>
                <w:kern w:val="24"/>
              </w:rPr>
              <w:t xml:space="preserve">Target start of implementation </w:t>
            </w:r>
          </w:p>
        </w:tc>
        <w:tc>
          <w:tcPr>
            <w:tcW w:w="3097" w:type="dxa"/>
            <w:shd w:val="clear" w:color="auto" w:fill="EDEDED" w:themeFill="accent3" w:themeFillTint="33"/>
            <w:noWrap/>
            <w:vAlign w:val="center"/>
          </w:tcPr>
          <w:p w14:paraId="44F32DD9" w14:textId="00D0A045" w:rsidR="00E052E7" w:rsidRPr="00AD3689" w:rsidRDefault="00E052E7" w:rsidP="00E052E7">
            <w:pPr>
              <w:rPr>
                <w:rFonts w:ascii="Garamond" w:hAnsi="Garamond" w:cs="Arial"/>
                <w:color w:val="000000" w:themeColor="text1"/>
                <w:kern w:val="24"/>
              </w:rPr>
            </w:pPr>
            <w:r w:rsidRPr="00E052E7">
              <w:rPr>
                <w:rFonts w:ascii="Garamond" w:hAnsi="Garamond" w:cs="Arial"/>
                <w:color w:val="000000" w:themeColor="text1"/>
                <w:kern w:val="24"/>
              </w:rPr>
              <w:t>Q1 2025</w:t>
            </w:r>
          </w:p>
        </w:tc>
      </w:tr>
    </w:tbl>
    <w:p w14:paraId="146833F9" w14:textId="77777777" w:rsidR="00047264" w:rsidRDefault="00047264" w:rsidP="00D73138">
      <w:pPr>
        <w:spacing w:after="120" w:line="240" w:lineRule="auto"/>
        <w:rPr>
          <w:rFonts w:ascii="Garamond" w:hAnsi="Garamond"/>
          <w:color w:val="000000"/>
          <w:shd w:val="clear" w:color="auto" w:fill="FFFFFF"/>
        </w:rPr>
      </w:pPr>
    </w:p>
    <w:p w14:paraId="7365E796" w14:textId="0ED73811" w:rsidR="00E30636" w:rsidRPr="00F17723" w:rsidRDefault="00E30636" w:rsidP="00B90BDF">
      <w:pPr>
        <w:pStyle w:val="Heading2"/>
        <w:rPr>
          <w:rFonts w:ascii="Garamond" w:hAnsi="Garamond"/>
          <w:b/>
          <w:bCs/>
          <w:color w:val="000000"/>
          <w:shd w:val="clear" w:color="auto" w:fill="FFFFFF"/>
        </w:rPr>
      </w:pPr>
      <w:bookmarkStart w:id="19" w:name="_Toc170316419"/>
      <w:r w:rsidRPr="00D22A7E">
        <w:rPr>
          <w:rFonts w:ascii="Garamond" w:hAnsi="Garamond"/>
          <w:b/>
          <w:bCs/>
          <w:color w:val="000000"/>
          <w:shd w:val="clear" w:color="auto" w:fill="FFFFFF"/>
        </w:rPr>
        <w:t>Evaluation Criteria</w:t>
      </w:r>
      <w:bookmarkEnd w:id="19"/>
    </w:p>
    <w:p w14:paraId="6755D635" w14:textId="3912E9F7" w:rsidR="00E30636" w:rsidRDefault="001F4CBA" w:rsidP="00D73138">
      <w:pPr>
        <w:spacing w:after="120" w:line="240" w:lineRule="auto"/>
        <w:rPr>
          <w:rFonts w:ascii="Garamond" w:hAnsi="Garamond"/>
          <w:color w:val="000000"/>
          <w:shd w:val="clear" w:color="auto" w:fill="FFFFFF"/>
        </w:rPr>
      </w:pPr>
      <w:r>
        <w:rPr>
          <w:rFonts w:ascii="Garamond" w:hAnsi="Garamond"/>
          <w:color w:val="000000"/>
          <w:shd w:val="clear" w:color="auto" w:fill="FFFFFF"/>
        </w:rPr>
        <w:t xml:space="preserve">The following </w:t>
      </w:r>
      <w:r w:rsidR="00CB4AA6">
        <w:rPr>
          <w:rFonts w:ascii="Garamond" w:hAnsi="Garamond"/>
          <w:color w:val="000000"/>
          <w:shd w:val="clear" w:color="auto" w:fill="FFFFFF"/>
        </w:rPr>
        <w:t>criteria</w:t>
      </w:r>
      <w:r>
        <w:rPr>
          <w:rFonts w:ascii="Garamond" w:hAnsi="Garamond"/>
          <w:color w:val="000000"/>
          <w:shd w:val="clear" w:color="auto" w:fill="FFFFFF"/>
        </w:rPr>
        <w:t xml:space="preserve"> represents how UCLA Health will </w:t>
      </w:r>
      <w:r w:rsidR="00CC4636">
        <w:rPr>
          <w:rFonts w:ascii="Garamond" w:hAnsi="Garamond"/>
          <w:color w:val="000000"/>
          <w:shd w:val="clear" w:color="auto" w:fill="FFFFFF"/>
        </w:rPr>
        <w:t>evaluate responses to determine if selected for</w:t>
      </w:r>
      <w:r w:rsidR="00D42E2C">
        <w:rPr>
          <w:rFonts w:ascii="Garamond" w:hAnsi="Garamond"/>
          <w:color w:val="000000"/>
          <w:shd w:val="clear" w:color="auto" w:fill="FFFFFF"/>
        </w:rPr>
        <w:t xml:space="preserve"> next steps</w:t>
      </w:r>
      <w:r w:rsidR="00CB4AA6">
        <w:rPr>
          <w:rFonts w:ascii="Garamond" w:hAnsi="Garamond"/>
          <w:color w:val="000000"/>
          <w:shd w:val="clear" w:color="auto" w:fill="FFFFFF"/>
        </w:rPr>
        <w:t>.</w:t>
      </w:r>
      <w:r w:rsidR="00CC4636">
        <w:rPr>
          <w:rFonts w:ascii="Garamond" w:hAnsi="Garamond"/>
          <w:color w:val="000000"/>
          <w:shd w:val="clear" w:color="auto" w:fill="FFFFFF"/>
        </w:rPr>
        <w:t xml:space="preserve"> </w:t>
      </w:r>
    </w:p>
    <w:p w14:paraId="72788EA2" w14:textId="57CA4D77" w:rsidR="00B044C9" w:rsidRPr="00851B44" w:rsidRDefault="00B044C9" w:rsidP="00B044C9">
      <w:pPr>
        <w:numPr>
          <w:ilvl w:val="0"/>
          <w:numId w:val="25"/>
        </w:numPr>
        <w:spacing w:after="120" w:line="240" w:lineRule="auto"/>
        <w:contextualSpacing/>
        <w:rPr>
          <w:rFonts w:ascii="Garamond" w:hAnsi="Garamond"/>
          <w:b/>
          <w:bCs/>
          <w:shd w:val="clear" w:color="auto" w:fill="FFFFFF"/>
        </w:rPr>
      </w:pPr>
      <w:r w:rsidRPr="00851B44">
        <w:rPr>
          <w:rFonts w:ascii="Garamond" w:hAnsi="Garamond"/>
          <w:shd w:val="clear" w:color="auto" w:fill="FFFFFF"/>
        </w:rPr>
        <w:t xml:space="preserve">Proven ability to provide Workday implementation </w:t>
      </w:r>
      <w:proofErr w:type="gramStart"/>
      <w:r w:rsidRPr="00851B44">
        <w:rPr>
          <w:rFonts w:ascii="Garamond" w:hAnsi="Garamond"/>
          <w:shd w:val="clear" w:color="auto" w:fill="FFFFFF"/>
        </w:rPr>
        <w:t>services</w:t>
      </w:r>
      <w:proofErr w:type="gramEnd"/>
    </w:p>
    <w:p w14:paraId="2619B681" w14:textId="650E37FA" w:rsidR="00536425" w:rsidRPr="00851B44" w:rsidRDefault="00B044C9" w:rsidP="00BF37A7">
      <w:pPr>
        <w:numPr>
          <w:ilvl w:val="0"/>
          <w:numId w:val="25"/>
        </w:numPr>
        <w:spacing w:after="120" w:line="240" w:lineRule="auto"/>
        <w:contextualSpacing/>
        <w:rPr>
          <w:rFonts w:ascii="Garamond" w:hAnsi="Garamond"/>
          <w:shd w:val="clear" w:color="auto" w:fill="FFFFFF"/>
        </w:rPr>
      </w:pPr>
      <w:r w:rsidRPr="00851B44">
        <w:rPr>
          <w:rFonts w:ascii="Garamond" w:hAnsi="Garamond"/>
          <w:shd w:val="clear" w:color="auto" w:fill="FFFFFF"/>
        </w:rPr>
        <w:t>Ability to meet UCLA Health’s</w:t>
      </w:r>
      <w:r w:rsidR="003672D1" w:rsidRPr="00851B44">
        <w:rPr>
          <w:rFonts w:ascii="Garamond" w:hAnsi="Garamond"/>
          <w:shd w:val="clear" w:color="auto" w:fill="FFFFFF"/>
        </w:rPr>
        <w:t xml:space="preserve"> scope</w:t>
      </w:r>
      <w:r w:rsidRPr="00851B44">
        <w:rPr>
          <w:rFonts w:ascii="Garamond" w:hAnsi="Garamond"/>
          <w:shd w:val="clear" w:color="auto" w:fill="FFFFFF"/>
        </w:rPr>
        <w:t xml:space="preserve"> requirements, and experience with </w:t>
      </w:r>
      <w:r w:rsidR="00536425" w:rsidRPr="00851B44">
        <w:rPr>
          <w:rFonts w:ascii="Garamond" w:hAnsi="Garamond"/>
          <w:shd w:val="clear" w:color="auto" w:fill="FFFFFF"/>
        </w:rPr>
        <w:t>UCLA Health’s</w:t>
      </w:r>
      <w:r w:rsidRPr="00851B44">
        <w:rPr>
          <w:rFonts w:ascii="Garamond" w:hAnsi="Garamond"/>
          <w:shd w:val="clear" w:color="auto" w:fill="FFFFFF"/>
        </w:rPr>
        <w:t xml:space="preserve"> scope of </w:t>
      </w:r>
      <w:r w:rsidR="0000156B" w:rsidRPr="00851B44">
        <w:rPr>
          <w:rFonts w:ascii="Garamond" w:hAnsi="Garamond"/>
          <w:shd w:val="clear" w:color="auto" w:fill="FFFFFF"/>
        </w:rPr>
        <w:t>applications</w:t>
      </w:r>
    </w:p>
    <w:p w14:paraId="33F35575" w14:textId="77777777" w:rsidR="003672D1" w:rsidRPr="00851B44" w:rsidRDefault="003672D1" w:rsidP="003672D1">
      <w:pPr>
        <w:numPr>
          <w:ilvl w:val="0"/>
          <w:numId w:val="25"/>
        </w:numPr>
        <w:spacing w:after="120" w:line="240" w:lineRule="auto"/>
        <w:contextualSpacing/>
        <w:rPr>
          <w:rFonts w:ascii="Garamond" w:hAnsi="Garamond"/>
          <w:shd w:val="clear" w:color="auto" w:fill="FFFFFF"/>
        </w:rPr>
      </w:pPr>
      <w:r w:rsidRPr="00851B44">
        <w:rPr>
          <w:rFonts w:ascii="Garamond" w:hAnsi="Garamond"/>
          <w:shd w:val="clear" w:color="auto" w:fill="FFFFFF"/>
        </w:rPr>
        <w:t>Ability to meet UCLA Health’s sustainability and EDI requirements</w:t>
      </w:r>
    </w:p>
    <w:p w14:paraId="52A9FEF4" w14:textId="522F5D03" w:rsidR="00B044C9" w:rsidRPr="00851B44" w:rsidRDefault="00536425" w:rsidP="00BF37A7">
      <w:pPr>
        <w:numPr>
          <w:ilvl w:val="0"/>
          <w:numId w:val="25"/>
        </w:numPr>
        <w:spacing w:after="120" w:line="240" w:lineRule="auto"/>
        <w:contextualSpacing/>
        <w:rPr>
          <w:rFonts w:ascii="Garamond" w:hAnsi="Garamond"/>
          <w:shd w:val="clear" w:color="auto" w:fill="FFFFFF"/>
        </w:rPr>
      </w:pPr>
      <w:r w:rsidRPr="00851B44">
        <w:rPr>
          <w:rFonts w:ascii="Garamond" w:hAnsi="Garamond"/>
          <w:shd w:val="clear" w:color="auto" w:fill="FFFFFF"/>
        </w:rPr>
        <w:t>Im</w:t>
      </w:r>
      <w:r w:rsidR="00B044C9" w:rsidRPr="00851B44">
        <w:rPr>
          <w:rFonts w:ascii="Garamond" w:hAnsi="Garamond"/>
          <w:shd w:val="clear" w:color="auto" w:fill="FFFFFF"/>
        </w:rPr>
        <w:t>plementation costs and impact on cash flow</w:t>
      </w:r>
    </w:p>
    <w:p w14:paraId="5EA6C023" w14:textId="4893AF3D" w:rsidR="00B044C9" w:rsidRPr="00851B44" w:rsidRDefault="00B044C9" w:rsidP="00B044C9">
      <w:pPr>
        <w:numPr>
          <w:ilvl w:val="0"/>
          <w:numId w:val="25"/>
        </w:numPr>
        <w:spacing w:after="120" w:line="240" w:lineRule="auto"/>
        <w:contextualSpacing/>
        <w:rPr>
          <w:rFonts w:ascii="Garamond" w:hAnsi="Garamond"/>
          <w:shd w:val="clear" w:color="auto" w:fill="FFFFFF"/>
        </w:rPr>
      </w:pPr>
      <w:r w:rsidRPr="00851B44">
        <w:rPr>
          <w:rFonts w:ascii="Garamond" w:hAnsi="Garamond"/>
          <w:shd w:val="clear" w:color="auto" w:fill="FFFFFF"/>
        </w:rPr>
        <w:t>Healthcare experience, long-term vision, and the ability to partner for success</w:t>
      </w:r>
    </w:p>
    <w:p w14:paraId="56B6B35C" w14:textId="4B137C9A" w:rsidR="00B044C9" w:rsidRPr="00851B44" w:rsidRDefault="00B044C9" w:rsidP="00B044C9">
      <w:pPr>
        <w:numPr>
          <w:ilvl w:val="0"/>
          <w:numId w:val="25"/>
        </w:numPr>
        <w:spacing w:after="120" w:line="240" w:lineRule="auto"/>
        <w:contextualSpacing/>
        <w:rPr>
          <w:rFonts w:ascii="Garamond" w:hAnsi="Garamond"/>
          <w:shd w:val="clear" w:color="auto" w:fill="FFFFFF"/>
        </w:rPr>
      </w:pPr>
      <w:r w:rsidRPr="00851B44">
        <w:rPr>
          <w:rFonts w:ascii="Garamond" w:hAnsi="Garamond"/>
          <w:shd w:val="clear" w:color="auto" w:fill="FFFFFF"/>
        </w:rPr>
        <w:t>Ability to provide value and tangible benefits</w:t>
      </w:r>
    </w:p>
    <w:p w14:paraId="09A5C692" w14:textId="601E4BA7" w:rsidR="00FD1CCB" w:rsidRDefault="00FD1CCB" w:rsidP="00D73138">
      <w:pPr>
        <w:spacing w:after="120" w:line="240" w:lineRule="auto"/>
        <w:rPr>
          <w:rFonts w:ascii="Garamond" w:hAnsi="Garamond"/>
          <w:color w:val="000000"/>
          <w:shd w:val="clear" w:color="auto" w:fill="FFFFFF"/>
        </w:rPr>
      </w:pPr>
    </w:p>
    <w:p w14:paraId="055B3086" w14:textId="206DBEFD" w:rsidR="00FC314C" w:rsidRPr="00FC314C" w:rsidRDefault="00FC314C" w:rsidP="00B90BDF">
      <w:pPr>
        <w:pStyle w:val="Heading2"/>
        <w:rPr>
          <w:rFonts w:ascii="Garamond" w:hAnsi="Garamond"/>
          <w:b/>
          <w:bCs/>
          <w:color w:val="000000"/>
          <w:shd w:val="clear" w:color="auto" w:fill="FFFFFF"/>
        </w:rPr>
      </w:pPr>
      <w:bookmarkStart w:id="20" w:name="_Toc170316420"/>
      <w:r w:rsidRPr="009D71B1">
        <w:rPr>
          <w:rFonts w:ascii="Garamond" w:hAnsi="Garamond"/>
          <w:b/>
          <w:bCs/>
          <w:color w:val="000000"/>
          <w:shd w:val="clear" w:color="auto" w:fill="FFFFFF"/>
        </w:rPr>
        <w:t>Instructions for Submitting Information</w:t>
      </w:r>
      <w:bookmarkEnd w:id="20"/>
    </w:p>
    <w:p w14:paraId="45A5DB5F" w14:textId="53D8924F" w:rsidR="00FC314C" w:rsidRP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Respondents </w:t>
      </w:r>
      <w:r w:rsidR="00411A09">
        <w:rPr>
          <w:rFonts w:ascii="Garamond" w:hAnsi="Garamond"/>
          <w:color w:val="000000"/>
          <w:shd w:val="clear" w:color="auto" w:fill="FFFFFF"/>
        </w:rPr>
        <w:t xml:space="preserve">submit your </w:t>
      </w:r>
      <w:r w:rsidRPr="00FC314C">
        <w:rPr>
          <w:rFonts w:ascii="Garamond" w:hAnsi="Garamond"/>
          <w:color w:val="000000"/>
          <w:shd w:val="clear" w:color="auto" w:fill="FFFFFF"/>
        </w:rPr>
        <w:t>respon</w:t>
      </w:r>
      <w:r w:rsidR="00411A09">
        <w:rPr>
          <w:rFonts w:ascii="Garamond" w:hAnsi="Garamond"/>
          <w:color w:val="000000"/>
          <w:shd w:val="clear" w:color="auto" w:fill="FFFFFF"/>
        </w:rPr>
        <w:t xml:space="preserve">se electronically </w:t>
      </w:r>
      <w:r w:rsidR="00FE03A3">
        <w:rPr>
          <w:rFonts w:ascii="Garamond" w:hAnsi="Garamond"/>
          <w:color w:val="000000"/>
          <w:shd w:val="clear" w:color="auto" w:fill="FFFFFF"/>
        </w:rPr>
        <w:t>to Tynysha Moseley (tm</w:t>
      </w:r>
      <w:r w:rsidR="008254DE">
        <w:rPr>
          <w:rFonts w:ascii="Garamond" w:hAnsi="Garamond"/>
          <w:color w:val="000000"/>
          <w:shd w:val="clear" w:color="auto" w:fill="FFFFFF"/>
        </w:rPr>
        <w:t>m</w:t>
      </w:r>
      <w:r w:rsidR="00FE03A3">
        <w:rPr>
          <w:rFonts w:ascii="Garamond" w:hAnsi="Garamond"/>
          <w:color w:val="000000"/>
          <w:shd w:val="clear" w:color="auto" w:fill="FFFFFF"/>
        </w:rPr>
        <w:t>oseley@mednet.ucla.edu),</w:t>
      </w:r>
      <w:r w:rsidR="00411A09">
        <w:rPr>
          <w:rFonts w:ascii="Garamond" w:hAnsi="Garamond"/>
          <w:color w:val="000000"/>
          <w:shd w:val="clear" w:color="auto" w:fill="FFFFFF"/>
        </w:rPr>
        <w:t xml:space="preserve"> </w:t>
      </w:r>
      <w:r w:rsidR="0033596F">
        <w:rPr>
          <w:rFonts w:ascii="Garamond" w:hAnsi="Garamond"/>
          <w:color w:val="000000"/>
          <w:shd w:val="clear" w:color="auto" w:fill="FFFFFF"/>
        </w:rPr>
        <w:t xml:space="preserve">by </w:t>
      </w:r>
      <w:r w:rsidR="00411A09">
        <w:rPr>
          <w:rFonts w:ascii="Garamond" w:hAnsi="Garamond"/>
          <w:color w:val="000000"/>
          <w:shd w:val="clear" w:color="auto" w:fill="FFFFFF"/>
        </w:rPr>
        <w:t>the due date and time</w:t>
      </w:r>
      <w:r w:rsidR="00382B1E">
        <w:rPr>
          <w:rFonts w:ascii="Garamond" w:hAnsi="Garamond"/>
          <w:color w:val="000000"/>
          <w:shd w:val="clear" w:color="auto" w:fill="FFFFFF"/>
        </w:rPr>
        <w:t xml:space="preserve">. </w:t>
      </w:r>
    </w:p>
    <w:p w14:paraId="7DF27853" w14:textId="4453A771" w:rsidR="00FC314C" w:rsidRPr="00FC314C" w:rsidRDefault="00FC314C" w:rsidP="00D73138">
      <w:pPr>
        <w:spacing w:after="120" w:line="240" w:lineRule="auto"/>
        <w:rPr>
          <w:rFonts w:ascii="Garamond" w:hAnsi="Garamond"/>
          <w:b/>
          <w:bCs/>
          <w:color w:val="000000"/>
          <w:shd w:val="clear" w:color="auto" w:fill="FFFFFF"/>
        </w:rPr>
      </w:pPr>
      <w:r w:rsidRPr="00FC314C">
        <w:rPr>
          <w:rFonts w:ascii="Garamond" w:hAnsi="Garamond"/>
          <w:b/>
          <w:bCs/>
          <w:color w:val="000000"/>
          <w:shd w:val="clear" w:color="auto" w:fill="FFFFFF"/>
        </w:rPr>
        <w:t>Submission Format and Required Submittals</w:t>
      </w:r>
    </w:p>
    <w:p w14:paraId="26554F3A" w14:textId="62E125B9" w:rsidR="00FC314C" w:rsidRP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Submissions must contain all required submittals and provide a complete response to all requirements stated in the </w:t>
      </w:r>
      <w:bookmarkStart w:id="21" w:name="_Int_olYh3BoD"/>
      <w:r w:rsidR="007A1BCE">
        <w:rPr>
          <w:rFonts w:ascii="Garamond" w:hAnsi="Garamond"/>
          <w:color w:val="000000"/>
          <w:shd w:val="clear" w:color="auto" w:fill="FFFFFF"/>
        </w:rPr>
        <w:t>RFP</w:t>
      </w:r>
      <w:bookmarkEnd w:id="21"/>
      <w:r w:rsidR="00CC0C81" w:rsidRPr="00FC314C">
        <w:rPr>
          <w:rFonts w:ascii="Garamond" w:hAnsi="Garamond"/>
          <w:color w:val="000000"/>
          <w:shd w:val="clear" w:color="auto" w:fill="FFFFFF"/>
        </w:rPr>
        <w:t xml:space="preserve">. </w:t>
      </w:r>
      <w:r w:rsidRPr="00FC314C">
        <w:rPr>
          <w:rFonts w:ascii="Garamond" w:hAnsi="Garamond"/>
          <w:color w:val="000000"/>
          <w:shd w:val="clear" w:color="auto" w:fill="FFFFFF"/>
        </w:rPr>
        <w:t xml:space="preserve">Submissions should </w:t>
      </w:r>
      <w:r w:rsidR="001400CE" w:rsidRPr="00FC314C">
        <w:rPr>
          <w:rFonts w:ascii="Garamond" w:hAnsi="Garamond"/>
          <w:color w:val="000000"/>
          <w:shd w:val="clear" w:color="auto" w:fill="FFFFFF"/>
        </w:rPr>
        <w:t>be prepared</w:t>
      </w:r>
      <w:r w:rsidRPr="00FC314C">
        <w:rPr>
          <w:rFonts w:ascii="Garamond" w:hAnsi="Garamond"/>
          <w:color w:val="000000"/>
          <w:shd w:val="clear" w:color="auto" w:fill="FFFFFF"/>
        </w:rPr>
        <w:t xml:space="preserve"> simply and economically, providing a straightforward, concise description of the respondent’s capability to satisfy the requirements of the</w:t>
      </w:r>
      <w:r w:rsidR="001400CE">
        <w:rPr>
          <w:rFonts w:ascii="Garamond" w:hAnsi="Garamond"/>
          <w:color w:val="000000"/>
          <w:shd w:val="clear" w:color="auto" w:fill="FFFFFF"/>
        </w:rPr>
        <w:t xml:space="preserve"> </w:t>
      </w:r>
      <w:r w:rsidR="007A1BCE">
        <w:rPr>
          <w:rFonts w:ascii="Garamond" w:hAnsi="Garamond"/>
          <w:color w:val="000000"/>
          <w:shd w:val="clear" w:color="auto" w:fill="FFFFFF"/>
        </w:rPr>
        <w:t>RFP</w:t>
      </w:r>
      <w:r w:rsidRPr="00FC314C">
        <w:rPr>
          <w:rFonts w:ascii="Garamond" w:hAnsi="Garamond"/>
          <w:color w:val="000000"/>
          <w:shd w:val="clear" w:color="auto" w:fill="FFFFFF"/>
        </w:rPr>
        <w:t>. Emphasis should be on completeness and clarity of content rather than expensive bindings and preprinted promotional materials.</w:t>
      </w:r>
      <w:r w:rsidR="00523C1A">
        <w:rPr>
          <w:rFonts w:ascii="Garamond" w:hAnsi="Garamond"/>
          <w:color w:val="000000"/>
          <w:shd w:val="clear" w:color="auto" w:fill="FFFFFF"/>
        </w:rPr>
        <w:t xml:space="preserve"> </w:t>
      </w:r>
      <w:r w:rsidRPr="00FC314C">
        <w:rPr>
          <w:rFonts w:ascii="Garamond" w:hAnsi="Garamond"/>
          <w:color w:val="000000"/>
          <w:shd w:val="clear" w:color="auto" w:fill="FFFFFF"/>
        </w:rPr>
        <w:t>Submissions should be organized in the format and order presented below:</w:t>
      </w:r>
    </w:p>
    <w:p w14:paraId="403E0C50" w14:textId="5E5B9E5C" w:rsidR="005B2FFE" w:rsidRPr="00FC314C" w:rsidRDefault="00FC314C" w:rsidP="00EB14ED">
      <w:pPr>
        <w:spacing w:after="120" w:line="240" w:lineRule="auto"/>
        <w:ind w:left="540"/>
        <w:rPr>
          <w:rFonts w:ascii="Garamond" w:hAnsi="Garamond"/>
          <w:color w:val="000000"/>
          <w:shd w:val="clear" w:color="auto" w:fill="FFFFFF"/>
        </w:rPr>
      </w:pPr>
      <w:r w:rsidRPr="00FC314C">
        <w:rPr>
          <w:rFonts w:ascii="Garamond" w:hAnsi="Garamond"/>
          <w:b/>
          <w:bCs/>
          <w:i/>
          <w:iCs/>
          <w:color w:val="000000"/>
          <w:shd w:val="clear" w:color="auto" w:fill="FFFFFF"/>
        </w:rPr>
        <w:t>Submission Cover Letter</w:t>
      </w:r>
      <w:r w:rsidR="00825660">
        <w:rPr>
          <w:rFonts w:ascii="Garamond" w:hAnsi="Garamond"/>
          <w:color w:val="000000"/>
          <w:shd w:val="clear" w:color="auto" w:fill="FFFFFF"/>
        </w:rPr>
        <w:t xml:space="preserve"> - </w:t>
      </w:r>
      <w:r w:rsidRPr="00FC314C">
        <w:rPr>
          <w:rFonts w:ascii="Garamond" w:hAnsi="Garamond"/>
          <w:color w:val="000000"/>
          <w:shd w:val="clear" w:color="auto" w:fill="FFFFFF"/>
        </w:rPr>
        <w:t xml:space="preserve">A cover letter must be included with the response. The cover letter shall specify </w:t>
      </w:r>
      <w:r w:rsidR="00825660">
        <w:rPr>
          <w:rFonts w:ascii="Garamond" w:hAnsi="Garamond"/>
          <w:color w:val="000000"/>
          <w:shd w:val="clear" w:color="auto" w:fill="FFFFFF"/>
        </w:rPr>
        <w:t>a</w:t>
      </w:r>
      <w:r w:rsidRPr="00FC314C">
        <w:rPr>
          <w:rFonts w:ascii="Garamond" w:hAnsi="Garamond"/>
          <w:color w:val="000000"/>
          <w:shd w:val="clear" w:color="auto" w:fill="FFFFFF"/>
        </w:rPr>
        <w:t xml:space="preserve"> company representative who is duly authorized to commit and respond on behalf of the company must sign the cover letter. The submission of a signed submission will confirm understanding and acceptance of all requirements, terms, and conditions of the </w:t>
      </w:r>
      <w:r w:rsidR="007A1BCE">
        <w:rPr>
          <w:rFonts w:ascii="Garamond" w:hAnsi="Garamond"/>
          <w:color w:val="000000"/>
          <w:shd w:val="clear" w:color="auto" w:fill="FFFFFF"/>
        </w:rPr>
        <w:t>RFP</w:t>
      </w:r>
      <w:r w:rsidRPr="00FC314C">
        <w:rPr>
          <w:rFonts w:ascii="Garamond" w:hAnsi="Garamond"/>
          <w:color w:val="000000"/>
          <w:shd w:val="clear" w:color="auto" w:fill="FFFFFF"/>
        </w:rPr>
        <w:t xml:space="preserve"> unless specific exceptions are </w:t>
      </w:r>
      <w:r w:rsidR="00CC0C81" w:rsidRPr="00FC314C">
        <w:rPr>
          <w:rFonts w:ascii="Garamond" w:hAnsi="Garamond"/>
          <w:color w:val="000000"/>
          <w:shd w:val="clear" w:color="auto" w:fill="FFFFFF"/>
        </w:rPr>
        <w:t>requested,</w:t>
      </w:r>
      <w:r w:rsidRPr="00FC314C">
        <w:rPr>
          <w:rFonts w:ascii="Garamond" w:hAnsi="Garamond"/>
          <w:color w:val="000000"/>
          <w:shd w:val="clear" w:color="auto" w:fill="FFFFFF"/>
        </w:rPr>
        <w:t xml:space="preserve"> and alternative provisions are offered.</w:t>
      </w:r>
    </w:p>
    <w:p w14:paraId="505425A1" w14:textId="3D53D00C" w:rsidR="00FC314C" w:rsidRPr="00FC314C" w:rsidRDefault="00FC314C" w:rsidP="00EB14ED">
      <w:pPr>
        <w:spacing w:after="120" w:line="240" w:lineRule="auto"/>
        <w:ind w:left="540"/>
        <w:rPr>
          <w:rFonts w:ascii="Garamond" w:hAnsi="Garamond"/>
          <w:color w:val="000000"/>
          <w:shd w:val="clear" w:color="auto" w:fill="FFFFFF"/>
        </w:rPr>
      </w:pPr>
      <w:r w:rsidRPr="00FC314C">
        <w:rPr>
          <w:rFonts w:ascii="Garamond" w:hAnsi="Garamond"/>
          <w:b/>
          <w:bCs/>
          <w:i/>
          <w:iCs/>
          <w:color w:val="000000"/>
          <w:shd w:val="clear" w:color="auto" w:fill="FFFFFF"/>
        </w:rPr>
        <w:t>Executive Summary</w:t>
      </w:r>
      <w:r w:rsidR="00342897" w:rsidRPr="00342897">
        <w:rPr>
          <w:rFonts w:ascii="Garamond" w:hAnsi="Garamond"/>
          <w:b/>
          <w:bCs/>
          <w:i/>
          <w:iCs/>
          <w:color w:val="000000"/>
          <w:shd w:val="clear" w:color="auto" w:fill="FFFFFF"/>
        </w:rPr>
        <w:t xml:space="preserve"> -</w:t>
      </w:r>
      <w:r w:rsidR="00342897">
        <w:rPr>
          <w:rFonts w:ascii="Garamond" w:hAnsi="Garamond"/>
          <w:color w:val="000000"/>
          <w:shd w:val="clear" w:color="auto" w:fill="FFFFFF"/>
        </w:rPr>
        <w:t xml:space="preserve"> </w:t>
      </w:r>
      <w:r w:rsidRPr="00FC314C">
        <w:rPr>
          <w:rFonts w:ascii="Garamond" w:hAnsi="Garamond"/>
          <w:color w:val="000000"/>
          <w:shd w:val="clear" w:color="auto" w:fill="FFFFFF"/>
        </w:rPr>
        <w:t xml:space="preserve">This section should present an introduction and general description of </w:t>
      </w:r>
      <w:r w:rsidR="0096347B">
        <w:rPr>
          <w:rFonts w:ascii="Garamond" w:hAnsi="Garamond"/>
          <w:color w:val="000000"/>
          <w:shd w:val="clear" w:color="auto" w:fill="FFFFFF"/>
        </w:rPr>
        <w:t xml:space="preserve">your </w:t>
      </w:r>
      <w:r w:rsidRPr="00FC314C">
        <w:rPr>
          <w:rFonts w:ascii="Garamond" w:hAnsi="Garamond"/>
          <w:color w:val="000000"/>
          <w:shd w:val="clear" w:color="auto" w:fill="FFFFFF"/>
        </w:rPr>
        <w:t xml:space="preserve">company’s </w:t>
      </w:r>
      <w:r w:rsidR="00302C26">
        <w:rPr>
          <w:rFonts w:ascii="Garamond" w:hAnsi="Garamond"/>
          <w:color w:val="000000"/>
          <w:shd w:val="clear" w:color="auto" w:fill="FFFFFF"/>
        </w:rPr>
        <w:t xml:space="preserve">history, </w:t>
      </w:r>
      <w:r w:rsidRPr="00FC314C">
        <w:rPr>
          <w:rFonts w:ascii="Garamond" w:hAnsi="Garamond"/>
          <w:color w:val="000000"/>
          <w:shd w:val="clear" w:color="auto" w:fill="FFFFFF"/>
        </w:rPr>
        <w:t xml:space="preserve">background, nature of business activities, </w:t>
      </w:r>
      <w:r w:rsidR="00302C26">
        <w:rPr>
          <w:rFonts w:ascii="Garamond" w:hAnsi="Garamond"/>
          <w:color w:val="000000"/>
          <w:shd w:val="clear" w:color="auto" w:fill="FFFFFF"/>
        </w:rPr>
        <w:t>corporate culture</w:t>
      </w:r>
      <w:r w:rsidR="0096347B">
        <w:rPr>
          <w:rFonts w:ascii="Garamond" w:hAnsi="Garamond"/>
          <w:color w:val="000000"/>
          <w:shd w:val="clear" w:color="auto" w:fill="FFFFFF"/>
        </w:rPr>
        <w:t>, financial stability, experience in healthcare,</w:t>
      </w:r>
      <w:r w:rsidRPr="00FC314C">
        <w:rPr>
          <w:rFonts w:ascii="Garamond" w:hAnsi="Garamond"/>
          <w:color w:val="000000"/>
          <w:shd w:val="clear" w:color="auto" w:fill="FFFFFF"/>
        </w:rPr>
        <w:t xml:space="preserve"> experience relevant to this </w:t>
      </w:r>
      <w:r w:rsidR="007A1BCE">
        <w:rPr>
          <w:rFonts w:ascii="Garamond" w:hAnsi="Garamond"/>
          <w:color w:val="000000"/>
          <w:shd w:val="clear" w:color="auto" w:fill="FFFFFF"/>
        </w:rPr>
        <w:t>RFP</w:t>
      </w:r>
      <w:r w:rsidR="0096347B">
        <w:rPr>
          <w:rFonts w:ascii="Garamond" w:hAnsi="Garamond"/>
          <w:color w:val="000000"/>
          <w:shd w:val="clear" w:color="auto" w:fill="FFFFFF"/>
        </w:rPr>
        <w:t xml:space="preserve">, and </w:t>
      </w:r>
      <w:r w:rsidR="0096347B" w:rsidRPr="00BC0D64">
        <w:rPr>
          <w:rFonts w:ascii="Garamond" w:hAnsi="Garamond"/>
          <w:color w:val="000000"/>
          <w:shd w:val="clear" w:color="auto" w:fill="FFFFFF"/>
        </w:rPr>
        <w:t>any other items that may distinguish your organization from other vendors</w:t>
      </w:r>
      <w:r w:rsidRPr="00FC314C">
        <w:rPr>
          <w:rFonts w:ascii="Garamond" w:hAnsi="Garamond"/>
          <w:color w:val="000000"/>
          <w:shd w:val="clear" w:color="auto" w:fill="FFFFFF"/>
        </w:rPr>
        <w:t xml:space="preserve">. This section should also provide a statement of the Respondent’s understanding of the major objectives of the </w:t>
      </w:r>
      <w:r w:rsidR="007A1BCE">
        <w:rPr>
          <w:rFonts w:ascii="Garamond" w:hAnsi="Garamond"/>
          <w:color w:val="000000"/>
          <w:shd w:val="clear" w:color="auto" w:fill="FFFFFF"/>
        </w:rPr>
        <w:t>RFP</w:t>
      </w:r>
      <w:r w:rsidRPr="00FC314C">
        <w:rPr>
          <w:rFonts w:ascii="Garamond" w:hAnsi="Garamond"/>
          <w:color w:val="000000"/>
          <w:shd w:val="clear" w:color="auto" w:fill="FFFFFF"/>
        </w:rPr>
        <w:t>. The overview should contain a brief summary of the Respondent’s approach to fulfilling the requirements, including a description of the salient features and distinctive merits of the proposed products. The summary should be readily understandable by non-technical persons at the management level and should be no more than three pages in length.</w:t>
      </w:r>
    </w:p>
    <w:p w14:paraId="3693466F" w14:textId="7D9B9D9D" w:rsidR="00751521" w:rsidRPr="00751521" w:rsidRDefault="00FC314C" w:rsidP="00177D77">
      <w:pPr>
        <w:spacing w:after="120" w:line="240" w:lineRule="auto"/>
        <w:ind w:left="540"/>
        <w:rPr>
          <w:rFonts w:ascii="Garamond" w:hAnsi="Garamond"/>
          <w:color w:val="000000"/>
          <w:shd w:val="clear" w:color="auto" w:fill="FFFFFF"/>
        </w:rPr>
      </w:pPr>
      <w:r w:rsidRPr="00FC314C">
        <w:rPr>
          <w:rFonts w:ascii="Garamond" w:hAnsi="Garamond"/>
          <w:b/>
          <w:bCs/>
          <w:i/>
          <w:iCs/>
          <w:color w:val="000000"/>
          <w:shd w:val="clear" w:color="auto" w:fill="FFFFFF"/>
        </w:rPr>
        <w:lastRenderedPageBreak/>
        <w:t xml:space="preserve">Response to </w:t>
      </w:r>
      <w:bookmarkStart w:id="22" w:name="_Hlk145328765"/>
      <w:r w:rsidR="00E4068E" w:rsidRPr="00E4068E">
        <w:rPr>
          <w:rFonts w:ascii="Garamond" w:hAnsi="Garamond"/>
          <w:b/>
          <w:bCs/>
          <w:i/>
          <w:iCs/>
          <w:shd w:val="clear" w:color="auto" w:fill="FFFFFF"/>
        </w:rPr>
        <w:t xml:space="preserve">UCLA Health </w:t>
      </w:r>
      <w:r w:rsidR="00E017DA">
        <w:rPr>
          <w:rFonts w:ascii="Garamond" w:hAnsi="Garamond"/>
          <w:b/>
          <w:bCs/>
          <w:i/>
          <w:iCs/>
          <w:shd w:val="clear" w:color="auto" w:fill="FFFFFF"/>
        </w:rPr>
        <w:t xml:space="preserve">ERP </w:t>
      </w:r>
      <w:r w:rsidR="00DE5166">
        <w:rPr>
          <w:rFonts w:ascii="Garamond" w:hAnsi="Garamond"/>
          <w:b/>
          <w:bCs/>
          <w:i/>
          <w:iCs/>
          <w:shd w:val="clear" w:color="auto" w:fill="FFFFFF"/>
        </w:rPr>
        <w:t>Implementation</w:t>
      </w:r>
      <w:r w:rsidR="00E017DA">
        <w:rPr>
          <w:rFonts w:ascii="Garamond" w:hAnsi="Garamond"/>
          <w:b/>
          <w:bCs/>
          <w:i/>
          <w:iCs/>
          <w:shd w:val="clear" w:color="auto" w:fill="FFFFFF"/>
        </w:rPr>
        <w:t xml:space="preserve"> Partner</w:t>
      </w:r>
      <w:r w:rsidR="00DE5166">
        <w:rPr>
          <w:rFonts w:ascii="Garamond" w:hAnsi="Garamond"/>
          <w:b/>
          <w:bCs/>
          <w:i/>
          <w:iCs/>
          <w:shd w:val="clear" w:color="auto" w:fill="FFFFFF"/>
        </w:rPr>
        <w:t xml:space="preserve"> Workbook</w:t>
      </w:r>
      <w:r w:rsidR="00342897" w:rsidRPr="00E4068E">
        <w:rPr>
          <w:rFonts w:ascii="Garamond" w:hAnsi="Garamond"/>
          <w:shd w:val="clear" w:color="auto" w:fill="FFFFFF"/>
        </w:rPr>
        <w:t xml:space="preserve"> </w:t>
      </w:r>
      <w:bookmarkEnd w:id="22"/>
      <w:r w:rsidR="00307AC4">
        <w:rPr>
          <w:rFonts w:ascii="Garamond" w:hAnsi="Garamond"/>
          <w:color w:val="000000"/>
          <w:shd w:val="clear" w:color="auto" w:fill="FFFFFF"/>
        </w:rPr>
        <w:t>-</w:t>
      </w:r>
      <w:r w:rsidR="00307AC4" w:rsidRPr="00FC314C">
        <w:rPr>
          <w:rFonts w:ascii="Garamond" w:hAnsi="Garamond"/>
          <w:color w:val="000000"/>
          <w:shd w:val="clear" w:color="auto" w:fill="FFFFFF"/>
        </w:rPr>
        <w:t xml:space="preserve"> </w:t>
      </w:r>
      <w:r w:rsidR="00307AC4">
        <w:rPr>
          <w:rFonts w:ascii="Garamond" w:hAnsi="Garamond"/>
          <w:color w:val="000000"/>
          <w:shd w:val="clear" w:color="auto" w:fill="FFFFFF"/>
        </w:rPr>
        <w:t>All</w:t>
      </w:r>
      <w:r w:rsidR="00D6127E" w:rsidRPr="00D6127E">
        <w:rPr>
          <w:rFonts w:ascii="Garamond" w:hAnsi="Garamond"/>
          <w:color w:val="000000"/>
          <w:shd w:val="clear" w:color="auto" w:fill="FFFFFF"/>
        </w:rPr>
        <w:t xml:space="preserve"> vendor proposals should </w:t>
      </w:r>
      <w:r w:rsidR="002C5227">
        <w:rPr>
          <w:rFonts w:ascii="Garamond" w:hAnsi="Garamond"/>
          <w:color w:val="000000"/>
          <w:shd w:val="clear" w:color="auto" w:fill="FFFFFF"/>
        </w:rPr>
        <w:t xml:space="preserve">include completed responses to the </w:t>
      </w:r>
      <w:r w:rsidR="003A2BD8">
        <w:rPr>
          <w:rFonts w:ascii="Garamond" w:hAnsi="Garamond"/>
          <w:color w:val="000000"/>
          <w:shd w:val="clear" w:color="auto" w:fill="FFFFFF"/>
        </w:rPr>
        <w:t xml:space="preserve">requirements </w:t>
      </w:r>
      <w:r w:rsidR="00D6127E" w:rsidRPr="00D6127E">
        <w:rPr>
          <w:rFonts w:ascii="Garamond" w:hAnsi="Garamond"/>
          <w:color w:val="000000"/>
          <w:shd w:val="clear" w:color="auto" w:fill="FFFFFF"/>
        </w:rPr>
        <w:t xml:space="preserve">listed in the </w:t>
      </w:r>
      <w:r w:rsidR="00E4068E" w:rsidRPr="00E4068E">
        <w:rPr>
          <w:rFonts w:ascii="Garamond" w:hAnsi="Garamond"/>
          <w:shd w:val="clear" w:color="auto" w:fill="FFFFFF"/>
        </w:rPr>
        <w:t xml:space="preserve">UCLA Health </w:t>
      </w:r>
      <w:r w:rsidR="00E802AF" w:rsidRPr="00E802AF">
        <w:rPr>
          <w:rFonts w:ascii="Garamond" w:hAnsi="Garamond"/>
          <w:shd w:val="clear" w:color="auto" w:fill="FFFFFF"/>
        </w:rPr>
        <w:t>ERP Implementation Partner Workbook</w:t>
      </w:r>
      <w:r w:rsidR="005104E3" w:rsidRPr="00E4068E">
        <w:rPr>
          <w:rFonts w:ascii="Garamond" w:hAnsi="Garamond"/>
          <w:shd w:val="clear" w:color="auto" w:fill="FFFFFF"/>
        </w:rPr>
        <w:t xml:space="preserve">. </w:t>
      </w:r>
    </w:p>
    <w:p w14:paraId="063072F6" w14:textId="58F0703E" w:rsidR="003102A4" w:rsidRPr="0043656A" w:rsidRDefault="00177D77" w:rsidP="003102A4">
      <w:pPr>
        <w:spacing w:after="120" w:line="240" w:lineRule="auto"/>
        <w:ind w:left="540"/>
        <w:rPr>
          <w:rFonts w:ascii="Garamond" w:hAnsi="Garamond"/>
          <w:shd w:val="clear" w:color="auto" w:fill="FFFFFF"/>
        </w:rPr>
      </w:pPr>
      <w:r w:rsidRPr="0043656A">
        <w:rPr>
          <w:rFonts w:ascii="Garamond" w:hAnsi="Garamond"/>
          <w:shd w:val="clear" w:color="auto" w:fill="FFFFFF"/>
        </w:rPr>
        <w:t>To</w:t>
      </w:r>
      <w:r w:rsidR="00FC314C" w:rsidRPr="0043656A">
        <w:rPr>
          <w:rFonts w:ascii="Garamond" w:hAnsi="Garamond"/>
          <w:shd w:val="clear" w:color="auto" w:fill="FFFFFF"/>
        </w:rPr>
        <w:t xml:space="preserve"> demonstrate the Respondent’s capability of fulfilling the stated</w:t>
      </w:r>
      <w:r w:rsidR="003B1D5E" w:rsidRPr="0043656A">
        <w:rPr>
          <w:rFonts w:ascii="Garamond" w:hAnsi="Garamond"/>
          <w:shd w:val="clear" w:color="auto" w:fill="FFFFFF"/>
        </w:rPr>
        <w:t xml:space="preserve"> </w:t>
      </w:r>
      <w:r w:rsidR="00FD4C61" w:rsidRPr="0043656A">
        <w:rPr>
          <w:rFonts w:ascii="Garamond" w:hAnsi="Garamond"/>
          <w:shd w:val="clear" w:color="auto" w:fill="FFFFFF"/>
        </w:rPr>
        <w:t>requirement</w:t>
      </w:r>
      <w:r w:rsidR="00BD174C" w:rsidRPr="0043656A">
        <w:rPr>
          <w:rFonts w:ascii="Garamond" w:hAnsi="Garamond"/>
          <w:shd w:val="clear" w:color="auto" w:fill="FFFFFF"/>
        </w:rPr>
        <w:t>s</w:t>
      </w:r>
      <w:r w:rsidR="00834FD3" w:rsidRPr="0043656A">
        <w:rPr>
          <w:rFonts w:ascii="Garamond" w:hAnsi="Garamond"/>
          <w:shd w:val="clear" w:color="auto" w:fill="FFFFFF"/>
        </w:rPr>
        <w:t>, s</w:t>
      </w:r>
      <w:r w:rsidR="00FD4C61" w:rsidRPr="0043656A">
        <w:rPr>
          <w:rFonts w:ascii="Garamond" w:hAnsi="Garamond"/>
          <w:shd w:val="clear" w:color="auto" w:fill="FFFFFF"/>
        </w:rPr>
        <w:t>ubmission</w:t>
      </w:r>
      <w:r w:rsidR="00FC314C" w:rsidRPr="0043656A">
        <w:rPr>
          <w:rFonts w:ascii="Garamond" w:hAnsi="Garamond"/>
          <w:shd w:val="clear" w:color="auto" w:fill="FFFFFF"/>
        </w:rPr>
        <w:t xml:space="preserve"> responses must follow the order and format of the</w:t>
      </w:r>
      <w:r w:rsidR="00F330C4" w:rsidRPr="0043656A">
        <w:rPr>
          <w:rFonts w:ascii="Garamond" w:hAnsi="Garamond"/>
          <w:shd w:val="clear" w:color="auto" w:fill="FFFFFF"/>
        </w:rPr>
        <w:t xml:space="preserve"> </w:t>
      </w:r>
      <w:r w:rsidR="00FC314C" w:rsidRPr="0043656A">
        <w:rPr>
          <w:rFonts w:ascii="Garamond" w:hAnsi="Garamond"/>
          <w:shd w:val="clear" w:color="auto" w:fill="FFFFFF"/>
        </w:rPr>
        <w:t xml:space="preserve">requirements presented in the </w:t>
      </w:r>
      <w:r w:rsidR="007A1BCE" w:rsidRPr="0043656A">
        <w:rPr>
          <w:rFonts w:ascii="Garamond" w:hAnsi="Garamond"/>
          <w:shd w:val="clear" w:color="auto" w:fill="FFFFFF"/>
        </w:rPr>
        <w:t>RFP</w:t>
      </w:r>
      <w:r w:rsidR="00FC314C" w:rsidRPr="0043656A">
        <w:rPr>
          <w:rFonts w:ascii="Garamond" w:hAnsi="Garamond"/>
          <w:shd w:val="clear" w:color="auto" w:fill="FFFFFF"/>
        </w:rPr>
        <w:t xml:space="preserve"> for ease of </w:t>
      </w:r>
      <w:r w:rsidR="00FD4C61" w:rsidRPr="0043656A">
        <w:rPr>
          <w:rFonts w:ascii="Garamond" w:hAnsi="Garamond"/>
          <w:shd w:val="clear" w:color="auto" w:fill="FFFFFF"/>
        </w:rPr>
        <w:t>evaluation.</w:t>
      </w:r>
    </w:p>
    <w:p w14:paraId="7652A28D" w14:textId="7771A9EB" w:rsidR="00BC009E" w:rsidRPr="0043656A" w:rsidRDefault="003102A4" w:rsidP="0043656A">
      <w:pPr>
        <w:spacing w:after="120" w:line="240" w:lineRule="auto"/>
        <w:ind w:left="540"/>
        <w:rPr>
          <w:rFonts w:ascii="Garamond" w:hAnsi="Garamond"/>
          <w:b/>
          <w:bCs/>
          <w:shd w:val="clear" w:color="auto" w:fill="FFFFFF"/>
        </w:rPr>
      </w:pPr>
      <w:r w:rsidRPr="0043656A">
        <w:rPr>
          <w:rFonts w:ascii="Garamond" w:hAnsi="Garamond"/>
          <w:shd w:val="clear" w:color="auto" w:fill="FFFFFF"/>
        </w:rPr>
        <w:t xml:space="preserve">The attached Excel worksheets are expected to be completed in full. Tabs are separated by topic. </w:t>
      </w:r>
    </w:p>
    <w:p w14:paraId="59D2F492" w14:textId="24B95DDD" w:rsidR="0087588E" w:rsidRPr="0087588E" w:rsidRDefault="00BC009E" w:rsidP="001323E2">
      <w:pPr>
        <w:spacing w:after="120" w:line="240" w:lineRule="auto"/>
        <w:ind w:firstLine="540"/>
        <w:rPr>
          <w:rFonts w:ascii="Garamond" w:hAnsi="Garamond"/>
          <w:b/>
          <w:bCs/>
          <w:color w:val="000000"/>
          <w:shd w:val="clear" w:color="auto" w:fill="FFFFFF"/>
        </w:rPr>
      </w:pPr>
      <w:r w:rsidRPr="00BC009E">
        <w:rPr>
          <w:rFonts w:ascii="Garamond" w:hAnsi="Garamond"/>
          <w:b/>
          <w:bCs/>
          <w:color w:val="000000"/>
          <w:shd w:val="clear" w:color="auto" w:fill="FFFFFF"/>
        </w:rPr>
        <w:t xml:space="preserve">UCLA Health ERP Implementation Partner Workbook </w:t>
      </w:r>
      <w:r w:rsidR="0087588E" w:rsidRPr="0087588E">
        <w:rPr>
          <w:rFonts w:ascii="Garamond" w:hAnsi="Garamond"/>
          <w:b/>
          <w:bCs/>
          <w:color w:val="000000"/>
          <w:shd w:val="clear" w:color="auto" w:fill="FFFFFF"/>
        </w:rPr>
        <w:t>Tabs:</w:t>
      </w:r>
    </w:p>
    <w:p w14:paraId="24F0271D" w14:textId="1D44A285" w:rsidR="007255A3" w:rsidRPr="007255A3" w:rsidRDefault="007255A3" w:rsidP="00EB1238">
      <w:pPr>
        <w:spacing w:after="120" w:line="240" w:lineRule="auto"/>
        <w:ind w:left="900"/>
        <w:rPr>
          <w:rFonts w:ascii="Garamond" w:hAnsi="Garamond"/>
          <w:b/>
          <w:bCs/>
          <w:color w:val="000000"/>
          <w:shd w:val="clear" w:color="auto" w:fill="FFFFFF"/>
        </w:rPr>
      </w:pPr>
      <w:r w:rsidRPr="007255A3">
        <w:rPr>
          <w:rFonts w:ascii="Garamond" w:hAnsi="Garamond"/>
          <w:b/>
          <w:bCs/>
          <w:color w:val="000000"/>
          <w:shd w:val="clear" w:color="auto" w:fill="FFFFFF"/>
        </w:rPr>
        <w:t>A</w:t>
      </w:r>
      <w:r w:rsidR="007F4748">
        <w:rPr>
          <w:rFonts w:ascii="Garamond" w:hAnsi="Garamond"/>
          <w:b/>
          <w:bCs/>
          <w:color w:val="000000"/>
          <w:shd w:val="clear" w:color="auto" w:fill="FFFFFF"/>
        </w:rPr>
        <w:t>.</w:t>
      </w:r>
      <w:r w:rsidRPr="007255A3">
        <w:rPr>
          <w:rFonts w:ascii="Garamond" w:hAnsi="Garamond"/>
          <w:b/>
          <w:bCs/>
          <w:color w:val="000000"/>
          <w:shd w:val="clear" w:color="auto" w:fill="FFFFFF"/>
        </w:rPr>
        <w:t xml:space="preserve"> </w:t>
      </w:r>
      <w:r w:rsidR="00E2181F">
        <w:rPr>
          <w:rFonts w:ascii="Garamond" w:hAnsi="Garamond"/>
          <w:b/>
          <w:bCs/>
          <w:color w:val="000000"/>
          <w:shd w:val="clear" w:color="auto" w:fill="FFFFFF"/>
        </w:rPr>
        <w:t xml:space="preserve">Vendor Response Questions </w:t>
      </w:r>
    </w:p>
    <w:p w14:paraId="2C195B5A" w14:textId="647CA1C1" w:rsidR="007255A3" w:rsidRPr="007F4748" w:rsidRDefault="00BC009E" w:rsidP="00EB1238">
      <w:pPr>
        <w:spacing w:after="120" w:line="240" w:lineRule="auto"/>
        <w:ind w:left="900" w:firstLine="180"/>
        <w:rPr>
          <w:rFonts w:ascii="Garamond" w:hAnsi="Garamond"/>
          <w:color w:val="000000"/>
          <w:shd w:val="clear" w:color="auto" w:fill="FFFFFF"/>
        </w:rPr>
      </w:pPr>
      <w:r w:rsidRPr="007F4748">
        <w:rPr>
          <w:rFonts w:ascii="Garamond" w:hAnsi="Garamond"/>
          <w:color w:val="000000"/>
          <w:shd w:val="clear" w:color="auto" w:fill="FFFFFF"/>
        </w:rPr>
        <w:t>1. Partnership</w:t>
      </w:r>
    </w:p>
    <w:p w14:paraId="7EA4731B" w14:textId="307B2704" w:rsidR="007255A3" w:rsidRPr="007F4748" w:rsidRDefault="00BC009E" w:rsidP="00EB1238">
      <w:pPr>
        <w:spacing w:after="120" w:line="240" w:lineRule="auto"/>
        <w:ind w:left="900" w:firstLine="180"/>
        <w:rPr>
          <w:rFonts w:ascii="Garamond" w:hAnsi="Garamond"/>
          <w:color w:val="000000"/>
          <w:shd w:val="clear" w:color="auto" w:fill="FFFFFF"/>
        </w:rPr>
      </w:pPr>
      <w:r w:rsidRPr="007F4748">
        <w:rPr>
          <w:rFonts w:ascii="Garamond" w:hAnsi="Garamond"/>
          <w:color w:val="000000"/>
          <w:shd w:val="clear" w:color="auto" w:fill="FFFFFF"/>
        </w:rPr>
        <w:t>2. Implementation Services</w:t>
      </w:r>
    </w:p>
    <w:p w14:paraId="03A1AB27" w14:textId="0AA8FC2C" w:rsidR="007255A3" w:rsidRPr="007F4748" w:rsidRDefault="00BC009E" w:rsidP="00EB1238">
      <w:pPr>
        <w:spacing w:after="120" w:line="240" w:lineRule="auto"/>
        <w:ind w:left="900" w:firstLine="180"/>
        <w:rPr>
          <w:rFonts w:ascii="Garamond" w:hAnsi="Garamond"/>
          <w:color w:val="000000"/>
          <w:shd w:val="clear" w:color="auto" w:fill="FFFFFF"/>
        </w:rPr>
      </w:pPr>
      <w:r w:rsidRPr="007F4748">
        <w:rPr>
          <w:rFonts w:ascii="Garamond" w:hAnsi="Garamond"/>
          <w:color w:val="000000"/>
          <w:shd w:val="clear" w:color="auto" w:fill="FFFFFF"/>
        </w:rPr>
        <w:t>3. Additional Background</w:t>
      </w:r>
    </w:p>
    <w:p w14:paraId="4DC91C8C" w14:textId="0C786572" w:rsidR="007255A3" w:rsidRPr="007F4748" w:rsidRDefault="00BC009E" w:rsidP="00EB1238">
      <w:pPr>
        <w:spacing w:after="120" w:line="240" w:lineRule="auto"/>
        <w:ind w:left="900" w:firstLine="180"/>
        <w:rPr>
          <w:rFonts w:ascii="Garamond" w:hAnsi="Garamond"/>
          <w:color w:val="000000"/>
          <w:shd w:val="clear" w:color="auto" w:fill="FFFFFF"/>
        </w:rPr>
      </w:pPr>
      <w:r w:rsidRPr="007F4748">
        <w:rPr>
          <w:rFonts w:ascii="Garamond" w:hAnsi="Garamond"/>
          <w:color w:val="000000"/>
          <w:shd w:val="clear" w:color="auto" w:fill="FFFFFF"/>
        </w:rPr>
        <w:t>4. Costs</w:t>
      </w:r>
    </w:p>
    <w:p w14:paraId="375906EB" w14:textId="7004DCDE" w:rsidR="007255A3" w:rsidRPr="007255A3" w:rsidRDefault="007255A3" w:rsidP="00EB1238">
      <w:pPr>
        <w:spacing w:after="120" w:line="240" w:lineRule="auto"/>
        <w:ind w:left="900"/>
        <w:rPr>
          <w:rFonts w:ascii="Garamond" w:hAnsi="Garamond"/>
          <w:b/>
          <w:bCs/>
          <w:color w:val="000000"/>
          <w:shd w:val="clear" w:color="auto" w:fill="FFFFFF"/>
        </w:rPr>
      </w:pPr>
      <w:r w:rsidRPr="007255A3">
        <w:rPr>
          <w:rFonts w:ascii="Garamond" w:hAnsi="Garamond"/>
          <w:b/>
          <w:bCs/>
          <w:color w:val="000000"/>
          <w:shd w:val="clear" w:color="auto" w:fill="FFFFFF"/>
        </w:rPr>
        <w:t>B</w:t>
      </w:r>
      <w:r w:rsidR="007F4748">
        <w:rPr>
          <w:rFonts w:ascii="Garamond" w:hAnsi="Garamond"/>
          <w:b/>
          <w:bCs/>
          <w:color w:val="000000"/>
          <w:shd w:val="clear" w:color="auto" w:fill="FFFFFF"/>
        </w:rPr>
        <w:t>.</w:t>
      </w:r>
      <w:r w:rsidR="007F4748" w:rsidRPr="007255A3">
        <w:rPr>
          <w:rFonts w:ascii="Garamond" w:hAnsi="Garamond"/>
          <w:b/>
          <w:bCs/>
          <w:color w:val="000000"/>
          <w:shd w:val="clear" w:color="auto" w:fill="FFFFFF"/>
        </w:rPr>
        <w:t xml:space="preserve"> </w:t>
      </w:r>
      <w:r w:rsidR="00BC009E">
        <w:rPr>
          <w:rFonts w:ascii="Garamond" w:hAnsi="Garamond"/>
          <w:b/>
          <w:bCs/>
          <w:color w:val="000000"/>
          <w:shd w:val="clear" w:color="auto" w:fill="FFFFFF"/>
        </w:rPr>
        <w:t>Scope</w:t>
      </w:r>
    </w:p>
    <w:p w14:paraId="5D16C01A" w14:textId="74479B47" w:rsidR="007255A3" w:rsidRPr="007255A3" w:rsidRDefault="007255A3" w:rsidP="00EB1238">
      <w:pPr>
        <w:spacing w:after="120" w:line="240" w:lineRule="auto"/>
        <w:ind w:left="900"/>
        <w:rPr>
          <w:rFonts w:ascii="Garamond" w:hAnsi="Garamond"/>
          <w:b/>
          <w:bCs/>
          <w:color w:val="000000"/>
          <w:shd w:val="clear" w:color="auto" w:fill="FFFFFF"/>
        </w:rPr>
      </w:pPr>
      <w:r w:rsidRPr="007255A3">
        <w:rPr>
          <w:rFonts w:ascii="Garamond" w:hAnsi="Garamond"/>
          <w:b/>
          <w:bCs/>
          <w:color w:val="000000"/>
          <w:shd w:val="clear" w:color="auto" w:fill="FFFFFF"/>
        </w:rPr>
        <w:t>C</w:t>
      </w:r>
      <w:r w:rsidR="007F4748">
        <w:rPr>
          <w:rFonts w:ascii="Garamond" w:hAnsi="Garamond"/>
          <w:b/>
          <w:bCs/>
          <w:color w:val="000000"/>
          <w:shd w:val="clear" w:color="auto" w:fill="FFFFFF"/>
        </w:rPr>
        <w:t>. Interfaces</w:t>
      </w:r>
    </w:p>
    <w:p w14:paraId="3829B5F2" w14:textId="7A1CD7A5" w:rsidR="007255A3" w:rsidRPr="007255A3" w:rsidRDefault="007255A3" w:rsidP="00EB1238">
      <w:pPr>
        <w:spacing w:after="120" w:line="240" w:lineRule="auto"/>
        <w:ind w:left="900"/>
        <w:rPr>
          <w:rFonts w:ascii="Garamond" w:hAnsi="Garamond"/>
          <w:b/>
          <w:bCs/>
          <w:color w:val="000000"/>
          <w:shd w:val="clear" w:color="auto" w:fill="FFFFFF"/>
        </w:rPr>
      </w:pPr>
      <w:r w:rsidRPr="007255A3">
        <w:rPr>
          <w:rFonts w:ascii="Garamond" w:hAnsi="Garamond"/>
          <w:b/>
          <w:bCs/>
          <w:color w:val="000000"/>
          <w:shd w:val="clear" w:color="auto" w:fill="FFFFFF"/>
        </w:rPr>
        <w:t>D</w:t>
      </w:r>
      <w:r w:rsidR="007F4748">
        <w:rPr>
          <w:rFonts w:ascii="Garamond" w:hAnsi="Garamond"/>
          <w:b/>
          <w:bCs/>
          <w:color w:val="000000"/>
          <w:shd w:val="clear" w:color="auto" w:fill="FFFFFF"/>
        </w:rPr>
        <w:t>.</w:t>
      </w:r>
      <w:r w:rsidR="007F4748" w:rsidRPr="007255A3">
        <w:rPr>
          <w:rFonts w:ascii="Garamond" w:hAnsi="Garamond"/>
          <w:b/>
          <w:bCs/>
          <w:color w:val="000000"/>
          <w:shd w:val="clear" w:color="auto" w:fill="FFFFFF"/>
        </w:rPr>
        <w:t xml:space="preserve"> </w:t>
      </w:r>
      <w:r w:rsidR="007F4748">
        <w:rPr>
          <w:rFonts w:ascii="Garamond" w:hAnsi="Garamond"/>
          <w:b/>
          <w:bCs/>
          <w:color w:val="000000"/>
          <w:shd w:val="clear" w:color="auto" w:fill="FFFFFF"/>
        </w:rPr>
        <w:t>Conversions</w:t>
      </w:r>
    </w:p>
    <w:p w14:paraId="13B4CCF4" w14:textId="3F89C1AA" w:rsidR="007F4748" w:rsidRDefault="007255A3" w:rsidP="00EB1238">
      <w:pPr>
        <w:spacing w:after="120" w:line="240" w:lineRule="auto"/>
        <w:ind w:left="900"/>
        <w:rPr>
          <w:rFonts w:ascii="Garamond" w:hAnsi="Garamond"/>
          <w:b/>
          <w:bCs/>
          <w:color w:val="000000"/>
          <w:shd w:val="clear" w:color="auto" w:fill="FFFFFF"/>
        </w:rPr>
      </w:pPr>
      <w:r w:rsidRPr="007255A3">
        <w:rPr>
          <w:rFonts w:ascii="Garamond" w:hAnsi="Garamond"/>
          <w:b/>
          <w:bCs/>
          <w:color w:val="000000"/>
          <w:shd w:val="clear" w:color="auto" w:fill="FFFFFF"/>
        </w:rPr>
        <w:t>E</w:t>
      </w:r>
      <w:r w:rsidR="007F4748">
        <w:rPr>
          <w:rFonts w:ascii="Garamond" w:hAnsi="Garamond"/>
          <w:b/>
          <w:bCs/>
          <w:color w:val="000000"/>
          <w:shd w:val="clear" w:color="auto" w:fill="FFFFFF"/>
        </w:rPr>
        <w:t>.</w:t>
      </w:r>
      <w:r w:rsidR="007F4748" w:rsidRPr="007255A3">
        <w:rPr>
          <w:rFonts w:ascii="Garamond" w:hAnsi="Garamond"/>
          <w:b/>
          <w:bCs/>
          <w:color w:val="000000"/>
          <w:shd w:val="clear" w:color="auto" w:fill="FFFFFF"/>
        </w:rPr>
        <w:t xml:space="preserve"> </w:t>
      </w:r>
      <w:r w:rsidR="007F4748">
        <w:rPr>
          <w:rFonts w:ascii="Garamond" w:hAnsi="Garamond"/>
          <w:b/>
          <w:bCs/>
          <w:color w:val="000000"/>
          <w:shd w:val="clear" w:color="auto" w:fill="FFFFFF"/>
        </w:rPr>
        <w:t>Staffing</w:t>
      </w:r>
    </w:p>
    <w:p w14:paraId="40504CC6" w14:textId="5BE99BDE" w:rsidR="007F4748" w:rsidRDefault="007F4748" w:rsidP="00EB1238">
      <w:pPr>
        <w:spacing w:after="120" w:line="240" w:lineRule="auto"/>
        <w:ind w:left="900"/>
        <w:rPr>
          <w:rFonts w:ascii="Garamond" w:hAnsi="Garamond"/>
          <w:b/>
          <w:bCs/>
          <w:color w:val="000000"/>
          <w:shd w:val="clear" w:color="auto" w:fill="FFFFFF"/>
        </w:rPr>
      </w:pPr>
      <w:r>
        <w:rPr>
          <w:rFonts w:ascii="Garamond" w:hAnsi="Garamond"/>
          <w:b/>
          <w:bCs/>
          <w:color w:val="000000"/>
          <w:shd w:val="clear" w:color="auto" w:fill="FFFFFF"/>
        </w:rPr>
        <w:t>F. Costs</w:t>
      </w:r>
    </w:p>
    <w:p w14:paraId="2D6744C0" w14:textId="737EA468" w:rsidR="00F16AD4" w:rsidRPr="007255A3" w:rsidRDefault="00F16AD4" w:rsidP="00EB1238">
      <w:pPr>
        <w:spacing w:after="120" w:line="240" w:lineRule="auto"/>
        <w:ind w:left="900"/>
        <w:rPr>
          <w:rFonts w:ascii="Garamond" w:hAnsi="Garamond"/>
          <w:b/>
          <w:bCs/>
          <w:color w:val="000000"/>
          <w:shd w:val="clear" w:color="auto" w:fill="FFFFFF"/>
        </w:rPr>
      </w:pPr>
      <w:r>
        <w:rPr>
          <w:rFonts w:ascii="Garamond" w:hAnsi="Garamond"/>
          <w:b/>
          <w:bCs/>
          <w:color w:val="000000"/>
          <w:shd w:val="clear" w:color="auto" w:fill="FFFFFF"/>
        </w:rPr>
        <w:t>G. Sus</w:t>
      </w:r>
      <w:r w:rsidR="00077EAD">
        <w:rPr>
          <w:rFonts w:ascii="Garamond" w:hAnsi="Garamond"/>
          <w:b/>
          <w:bCs/>
          <w:color w:val="000000"/>
          <w:shd w:val="clear" w:color="auto" w:fill="FFFFFF"/>
        </w:rPr>
        <w:t>tainability</w:t>
      </w:r>
    </w:p>
    <w:p w14:paraId="59D811DA" w14:textId="77777777" w:rsidR="00177D77" w:rsidRPr="0007293D" w:rsidRDefault="00177D77" w:rsidP="00EB14ED">
      <w:pPr>
        <w:spacing w:after="120" w:line="240" w:lineRule="auto"/>
        <w:ind w:left="540"/>
        <w:rPr>
          <w:rFonts w:ascii="Garamond" w:hAnsi="Garamond"/>
          <w:color w:val="4472C4" w:themeColor="accent1"/>
          <w:shd w:val="clear" w:color="auto" w:fill="FFFFFF"/>
        </w:rPr>
      </w:pPr>
    </w:p>
    <w:p w14:paraId="6B31BBB1" w14:textId="0124070C" w:rsidR="000301E7" w:rsidRPr="0007293D" w:rsidRDefault="004D1F2B" w:rsidP="000301E7">
      <w:pPr>
        <w:spacing w:after="120" w:line="240" w:lineRule="auto"/>
        <w:ind w:left="540"/>
        <w:rPr>
          <w:rFonts w:ascii="Garamond" w:hAnsi="Garamond"/>
          <w:color w:val="4472C4" w:themeColor="accent1"/>
          <w:shd w:val="clear" w:color="auto" w:fill="FFFFFF"/>
        </w:rPr>
      </w:pPr>
      <w:r w:rsidRPr="00741D56">
        <w:rPr>
          <w:rFonts w:ascii="Garamond" w:hAnsi="Garamond"/>
          <w:b/>
          <w:bCs/>
          <w:i/>
          <w:iCs/>
          <w:shd w:val="clear" w:color="auto" w:fill="FFFFFF"/>
        </w:rPr>
        <w:t xml:space="preserve">Response to </w:t>
      </w:r>
      <w:r w:rsidR="005459FD" w:rsidRPr="00741D56">
        <w:rPr>
          <w:rFonts w:ascii="Garamond" w:hAnsi="Garamond"/>
          <w:b/>
          <w:bCs/>
          <w:i/>
          <w:iCs/>
          <w:shd w:val="clear" w:color="auto" w:fill="FFFFFF"/>
        </w:rPr>
        <w:t xml:space="preserve">A. </w:t>
      </w:r>
      <w:r w:rsidR="00741D56">
        <w:rPr>
          <w:rFonts w:ascii="Garamond" w:hAnsi="Garamond"/>
          <w:b/>
          <w:bCs/>
          <w:i/>
          <w:iCs/>
          <w:shd w:val="clear" w:color="auto" w:fill="FFFFFF"/>
        </w:rPr>
        <w:t>Vendor Response Questions</w:t>
      </w:r>
      <w:r w:rsidR="005459FD" w:rsidRPr="00741D56">
        <w:rPr>
          <w:rFonts w:ascii="Garamond" w:hAnsi="Garamond"/>
          <w:b/>
          <w:bCs/>
          <w:i/>
          <w:iCs/>
          <w:shd w:val="clear" w:color="auto" w:fill="FFFFFF"/>
        </w:rPr>
        <w:t xml:space="preserve"> </w:t>
      </w:r>
      <w:r w:rsidR="005459FD" w:rsidRPr="005C6754">
        <w:rPr>
          <w:rFonts w:ascii="Garamond" w:hAnsi="Garamond"/>
          <w:b/>
          <w:bCs/>
          <w:i/>
          <w:iCs/>
          <w:shd w:val="clear" w:color="auto" w:fill="FFFFFF"/>
        </w:rPr>
        <w:t>Worksheet</w:t>
      </w:r>
      <w:r w:rsidR="005459FD" w:rsidRPr="00741D56">
        <w:rPr>
          <w:rFonts w:ascii="Garamond" w:hAnsi="Garamond"/>
          <w:b/>
          <w:bCs/>
          <w:i/>
          <w:iCs/>
          <w:shd w:val="clear" w:color="auto" w:fill="FFFFFF"/>
        </w:rPr>
        <w:t xml:space="preserve"> </w:t>
      </w:r>
      <w:r w:rsidRPr="00741D56">
        <w:rPr>
          <w:rFonts w:ascii="Garamond" w:hAnsi="Garamond"/>
          <w:shd w:val="clear" w:color="auto" w:fill="FFFFFF"/>
        </w:rPr>
        <w:t xml:space="preserve">– </w:t>
      </w:r>
      <w:r w:rsidR="00741D56" w:rsidRPr="00741D56">
        <w:rPr>
          <w:rFonts w:ascii="Garamond" w:hAnsi="Garamond"/>
          <w:shd w:val="clear" w:color="auto" w:fill="FFFFFF"/>
        </w:rPr>
        <w:t xml:space="preserve">This worksheet covers general requirements related to </w:t>
      </w:r>
      <w:r w:rsidR="00753B92">
        <w:rPr>
          <w:rFonts w:ascii="Garamond" w:hAnsi="Garamond"/>
          <w:shd w:val="clear" w:color="auto" w:fill="FFFFFF"/>
        </w:rPr>
        <w:t>partnership and implementation</w:t>
      </w:r>
      <w:r w:rsidR="00741D56" w:rsidRPr="00741D56">
        <w:rPr>
          <w:rFonts w:ascii="Garamond" w:hAnsi="Garamond"/>
          <w:shd w:val="clear" w:color="auto" w:fill="FFFFFF"/>
        </w:rPr>
        <w:t xml:space="preserve">. </w:t>
      </w:r>
      <w:r w:rsidR="000301E7" w:rsidRPr="00F77F66">
        <w:rPr>
          <w:rFonts w:ascii="Garamond" w:hAnsi="Garamond"/>
          <w:shd w:val="clear" w:color="auto" w:fill="FFFFFF"/>
        </w:rPr>
        <w:t xml:space="preserve">The University believes that the prospective bidder's previous experience, demonstrated partnership and related factors are important in assessing the bidder's potential to successfully fulfill the qualifications defined herein. </w:t>
      </w:r>
    </w:p>
    <w:p w14:paraId="7BC9C674" w14:textId="1B0FDA35" w:rsidR="00177D77" w:rsidRPr="00741D56" w:rsidRDefault="00741D56" w:rsidP="00EB14ED">
      <w:pPr>
        <w:spacing w:after="120" w:line="240" w:lineRule="auto"/>
        <w:ind w:left="540"/>
        <w:rPr>
          <w:rFonts w:ascii="Garamond" w:hAnsi="Garamond"/>
          <w:shd w:val="clear" w:color="auto" w:fill="FFFFFF"/>
        </w:rPr>
      </w:pPr>
      <w:r w:rsidRPr="00741D56">
        <w:rPr>
          <w:rFonts w:ascii="Garamond" w:hAnsi="Garamond"/>
          <w:shd w:val="clear" w:color="auto" w:fill="FFFFFF"/>
        </w:rPr>
        <w:t>Please use the worksheet to describe how your implementation approach and processes provide the required implementation components</w:t>
      </w:r>
      <w:r w:rsidR="00B621D0">
        <w:rPr>
          <w:rFonts w:ascii="Garamond" w:hAnsi="Garamond"/>
          <w:shd w:val="clear" w:color="auto" w:fill="FFFFFF"/>
        </w:rPr>
        <w:t xml:space="preserve"> to fulfill UCLA Health’s needs</w:t>
      </w:r>
      <w:r w:rsidRPr="00741D56">
        <w:rPr>
          <w:rFonts w:ascii="Garamond" w:hAnsi="Garamond"/>
          <w:shd w:val="clear" w:color="auto" w:fill="FFFFFF"/>
        </w:rPr>
        <w:t>. Where possible, give examples of how your solutions have been used with other clients to address these items.</w:t>
      </w:r>
    </w:p>
    <w:p w14:paraId="7A675197" w14:textId="77777777" w:rsidR="002D782E" w:rsidRDefault="002D782E" w:rsidP="002D782E">
      <w:pPr>
        <w:spacing w:after="120" w:line="240" w:lineRule="auto"/>
        <w:ind w:left="540"/>
        <w:rPr>
          <w:rFonts w:ascii="Garamond" w:hAnsi="Garamond"/>
          <w:b/>
          <w:bCs/>
          <w:i/>
          <w:iCs/>
          <w:shd w:val="clear" w:color="auto" w:fill="FFFFFF"/>
        </w:rPr>
      </w:pPr>
    </w:p>
    <w:p w14:paraId="03C56FCB" w14:textId="6160071A" w:rsidR="00C0600F" w:rsidRPr="002D782E" w:rsidRDefault="00055507" w:rsidP="002D782E">
      <w:pPr>
        <w:spacing w:after="120" w:line="240" w:lineRule="auto"/>
        <w:ind w:left="540"/>
        <w:rPr>
          <w:rFonts w:ascii="Garamond" w:hAnsi="Garamond"/>
          <w:b/>
          <w:bCs/>
          <w:i/>
          <w:iCs/>
          <w:shd w:val="clear" w:color="auto" w:fill="FFFFFF"/>
        </w:rPr>
      </w:pPr>
      <w:r w:rsidRPr="002D782E">
        <w:rPr>
          <w:rFonts w:ascii="Garamond" w:hAnsi="Garamond"/>
          <w:b/>
          <w:bCs/>
          <w:i/>
          <w:iCs/>
          <w:shd w:val="clear" w:color="auto" w:fill="FFFFFF"/>
        </w:rPr>
        <w:t xml:space="preserve">Response to </w:t>
      </w:r>
      <w:r w:rsidR="001F3DB9">
        <w:rPr>
          <w:rFonts w:ascii="Garamond" w:hAnsi="Garamond"/>
          <w:b/>
          <w:bCs/>
          <w:i/>
          <w:iCs/>
          <w:shd w:val="clear" w:color="auto" w:fill="FFFFFF"/>
        </w:rPr>
        <w:t xml:space="preserve">B. </w:t>
      </w:r>
      <w:r w:rsidR="00B621D0" w:rsidRPr="002D782E">
        <w:rPr>
          <w:rFonts w:ascii="Garamond" w:hAnsi="Garamond"/>
          <w:b/>
          <w:bCs/>
          <w:i/>
          <w:iCs/>
          <w:shd w:val="clear" w:color="auto" w:fill="FFFFFF"/>
        </w:rPr>
        <w:t>Scope</w:t>
      </w:r>
      <w:r w:rsidRPr="002D782E">
        <w:rPr>
          <w:rFonts w:ascii="Garamond" w:hAnsi="Garamond"/>
          <w:shd w:val="clear" w:color="auto" w:fill="FFFFFF"/>
        </w:rPr>
        <w:t xml:space="preserve"> </w:t>
      </w:r>
      <w:r w:rsidR="001F3DB9" w:rsidRPr="001F3DB9">
        <w:rPr>
          <w:rFonts w:ascii="Garamond" w:hAnsi="Garamond"/>
          <w:b/>
          <w:bCs/>
          <w:i/>
          <w:iCs/>
          <w:shd w:val="clear" w:color="auto" w:fill="FFFFFF"/>
        </w:rPr>
        <w:t>Worksheet</w:t>
      </w:r>
      <w:r w:rsidR="001F3DB9">
        <w:rPr>
          <w:rFonts w:ascii="Garamond" w:hAnsi="Garamond"/>
          <w:b/>
          <w:bCs/>
          <w:i/>
          <w:iCs/>
          <w:shd w:val="clear" w:color="auto" w:fill="FFFFFF"/>
        </w:rPr>
        <w:t xml:space="preserve"> </w:t>
      </w:r>
      <w:r w:rsidRPr="002D782E">
        <w:rPr>
          <w:rFonts w:ascii="Garamond" w:hAnsi="Garamond"/>
          <w:shd w:val="clear" w:color="auto" w:fill="FFFFFF"/>
        </w:rPr>
        <w:t xml:space="preserve">– </w:t>
      </w:r>
      <w:r w:rsidR="002D782E" w:rsidRPr="002D782E">
        <w:rPr>
          <w:rFonts w:ascii="Garamond" w:hAnsi="Garamond"/>
          <w:shd w:val="clear" w:color="auto" w:fill="FFFFFF"/>
        </w:rPr>
        <w:t>This worksheet lists in-scope modules for the project. Please describe how your company plans to address these items, including phasing, approach, and recommendations. Where possible, give examples of how your services have been used with other clients to address these items.</w:t>
      </w:r>
    </w:p>
    <w:p w14:paraId="1153ACE4" w14:textId="77777777" w:rsidR="002D782E" w:rsidRDefault="002D782E" w:rsidP="00C0600F">
      <w:pPr>
        <w:spacing w:after="120" w:line="240" w:lineRule="auto"/>
        <w:ind w:left="540"/>
        <w:rPr>
          <w:rFonts w:ascii="Garamond" w:hAnsi="Garamond"/>
          <w:b/>
          <w:bCs/>
          <w:i/>
          <w:iCs/>
          <w:color w:val="4472C4" w:themeColor="accent1"/>
          <w:shd w:val="clear" w:color="auto" w:fill="FFFFFF"/>
        </w:rPr>
      </w:pPr>
    </w:p>
    <w:p w14:paraId="6B9D14ED" w14:textId="7C081D8D" w:rsidR="00CF304E" w:rsidRPr="00E854FA" w:rsidRDefault="00C0600F" w:rsidP="00CF304E">
      <w:pPr>
        <w:spacing w:after="120" w:line="240" w:lineRule="auto"/>
        <w:ind w:left="540"/>
        <w:rPr>
          <w:rFonts w:ascii="Garamond" w:hAnsi="Garamond"/>
          <w:shd w:val="clear" w:color="auto" w:fill="FFFFFF"/>
        </w:rPr>
      </w:pPr>
      <w:r w:rsidRPr="00E854FA">
        <w:rPr>
          <w:rFonts w:ascii="Garamond" w:hAnsi="Garamond"/>
          <w:b/>
          <w:bCs/>
          <w:i/>
          <w:iCs/>
          <w:shd w:val="clear" w:color="auto" w:fill="FFFFFF"/>
        </w:rPr>
        <w:t xml:space="preserve">Response to </w:t>
      </w:r>
      <w:r w:rsidR="001F3DB9" w:rsidRPr="00E854FA">
        <w:rPr>
          <w:rFonts w:ascii="Garamond" w:hAnsi="Garamond"/>
          <w:b/>
          <w:bCs/>
          <w:i/>
          <w:iCs/>
          <w:shd w:val="clear" w:color="auto" w:fill="FFFFFF"/>
        </w:rPr>
        <w:t>C. Interfaces Worksheet</w:t>
      </w:r>
      <w:r w:rsidRPr="00E854FA">
        <w:rPr>
          <w:rFonts w:ascii="Garamond" w:hAnsi="Garamond"/>
          <w:shd w:val="clear" w:color="auto" w:fill="FFFFFF"/>
        </w:rPr>
        <w:t xml:space="preserve"> – </w:t>
      </w:r>
      <w:r w:rsidR="00CF304E" w:rsidRPr="00E854FA">
        <w:rPr>
          <w:rFonts w:ascii="Garamond" w:hAnsi="Garamond"/>
          <w:shd w:val="clear" w:color="auto" w:fill="FFFFFF"/>
        </w:rPr>
        <w:t xml:space="preserve">This worksheet provides an example of </w:t>
      </w:r>
      <w:r w:rsidR="00A62E6B">
        <w:rPr>
          <w:rFonts w:ascii="Garamond" w:hAnsi="Garamond"/>
          <w:shd w:val="clear" w:color="auto" w:fill="FFFFFF"/>
        </w:rPr>
        <w:t>UCLA Health’s list of current interfaces</w:t>
      </w:r>
      <w:r w:rsidR="00A72194">
        <w:rPr>
          <w:rFonts w:ascii="Garamond" w:hAnsi="Garamond"/>
          <w:shd w:val="clear" w:color="auto" w:fill="FFFFFF"/>
        </w:rPr>
        <w:t xml:space="preserve"> </w:t>
      </w:r>
      <w:r w:rsidR="00CF304E" w:rsidRPr="00E854FA">
        <w:rPr>
          <w:rFonts w:ascii="Garamond" w:hAnsi="Garamond"/>
          <w:shd w:val="clear" w:color="auto" w:fill="FFFFFF"/>
        </w:rPr>
        <w:t xml:space="preserve">across Finance and Supply Chain. Please explain how your services would replace or support these interfaces, including your approach and experience. This will be the list of interfaces to be replaced or supported as part of your implementation </w:t>
      </w:r>
      <w:r w:rsidR="00CF304E" w:rsidRPr="008564AB">
        <w:rPr>
          <w:rFonts w:ascii="Garamond" w:hAnsi="Garamond"/>
          <w:shd w:val="clear" w:color="auto" w:fill="FFFFFF"/>
        </w:rPr>
        <w:t xml:space="preserve">costs, including systems involved, </w:t>
      </w:r>
      <w:r w:rsidR="00B92910">
        <w:rPr>
          <w:rFonts w:ascii="Garamond" w:hAnsi="Garamond"/>
          <w:shd w:val="clear" w:color="auto" w:fill="FFFFFF"/>
        </w:rPr>
        <w:t xml:space="preserve">direction, and </w:t>
      </w:r>
      <w:r w:rsidR="00CF304E" w:rsidRPr="008564AB">
        <w:rPr>
          <w:rFonts w:ascii="Garamond" w:hAnsi="Garamond"/>
          <w:shd w:val="clear" w:color="auto" w:fill="FFFFFF"/>
        </w:rPr>
        <w:t>data types</w:t>
      </w:r>
      <w:r w:rsidR="00B92910">
        <w:rPr>
          <w:rFonts w:ascii="Garamond" w:hAnsi="Garamond"/>
          <w:shd w:val="clear" w:color="auto" w:fill="FFFFFF"/>
        </w:rPr>
        <w:t>.</w:t>
      </w:r>
    </w:p>
    <w:p w14:paraId="3FAD2D21" w14:textId="77777777" w:rsidR="001323E2" w:rsidRPr="0007293D" w:rsidRDefault="001323E2" w:rsidP="00D74D75">
      <w:pPr>
        <w:spacing w:after="120" w:line="240" w:lineRule="auto"/>
        <w:ind w:left="540"/>
        <w:rPr>
          <w:rFonts w:ascii="Garamond" w:hAnsi="Garamond"/>
          <w:color w:val="4472C4" w:themeColor="accent1"/>
          <w:shd w:val="clear" w:color="auto" w:fill="FFFFFF"/>
        </w:rPr>
      </w:pPr>
    </w:p>
    <w:p w14:paraId="156715FF" w14:textId="16AA8DA8" w:rsidR="00FF3ABF" w:rsidRPr="00E971B1" w:rsidRDefault="00A33448" w:rsidP="00FF3ABF">
      <w:pPr>
        <w:spacing w:after="120" w:line="240" w:lineRule="auto"/>
        <w:ind w:left="540"/>
        <w:rPr>
          <w:rFonts w:ascii="Garamond" w:hAnsi="Garamond"/>
          <w:shd w:val="clear" w:color="auto" w:fill="FFFFFF"/>
        </w:rPr>
      </w:pPr>
      <w:r w:rsidRPr="00E971B1">
        <w:rPr>
          <w:rFonts w:ascii="Garamond" w:hAnsi="Garamond"/>
          <w:b/>
          <w:bCs/>
          <w:i/>
          <w:iCs/>
          <w:shd w:val="clear" w:color="auto" w:fill="FFFFFF"/>
        </w:rPr>
        <w:lastRenderedPageBreak/>
        <w:t xml:space="preserve">Response to </w:t>
      </w:r>
      <w:r w:rsidR="00756BF9" w:rsidRPr="00E971B1">
        <w:rPr>
          <w:rFonts w:ascii="Garamond" w:hAnsi="Garamond"/>
          <w:b/>
          <w:bCs/>
          <w:i/>
          <w:iCs/>
          <w:shd w:val="clear" w:color="auto" w:fill="FFFFFF"/>
        </w:rPr>
        <w:t>D. Conversions Worksheet</w:t>
      </w:r>
      <w:r w:rsidR="001929FD" w:rsidRPr="00E971B1">
        <w:rPr>
          <w:rFonts w:ascii="Garamond" w:hAnsi="Garamond"/>
          <w:shd w:val="clear" w:color="auto" w:fill="FFFFFF"/>
        </w:rPr>
        <w:t xml:space="preserve"> – </w:t>
      </w:r>
      <w:r w:rsidR="00FF3ABF" w:rsidRPr="00E971B1">
        <w:rPr>
          <w:rFonts w:ascii="Garamond" w:hAnsi="Garamond"/>
          <w:shd w:val="clear" w:color="auto" w:fill="FFFFFF"/>
        </w:rPr>
        <w:t xml:space="preserve">This worksheet lists data to be converted/archived from </w:t>
      </w:r>
      <w:r w:rsidR="00FF3ABF" w:rsidRPr="009620E0">
        <w:rPr>
          <w:rFonts w:ascii="Garamond" w:hAnsi="Garamond"/>
          <w:shd w:val="clear" w:color="auto" w:fill="FFFFFF"/>
        </w:rPr>
        <w:t>Lawso</w:t>
      </w:r>
      <w:r w:rsidR="009620E0" w:rsidRPr="009620E0">
        <w:rPr>
          <w:rFonts w:ascii="Garamond" w:hAnsi="Garamond"/>
          <w:shd w:val="clear" w:color="auto" w:fill="FFFFFF"/>
        </w:rPr>
        <w:t>n</w:t>
      </w:r>
      <w:r w:rsidR="00FF3ABF" w:rsidRPr="009620E0">
        <w:rPr>
          <w:rFonts w:ascii="Garamond" w:hAnsi="Garamond"/>
          <w:shd w:val="clear" w:color="auto" w:fill="FFFFFF"/>
        </w:rPr>
        <w:t>.</w:t>
      </w:r>
      <w:r w:rsidR="00FF3ABF" w:rsidRPr="00E971B1">
        <w:rPr>
          <w:rFonts w:ascii="Garamond" w:hAnsi="Garamond"/>
          <w:shd w:val="clear" w:color="auto" w:fill="FFFFFF"/>
        </w:rPr>
        <w:t xml:space="preserve"> Please explain how your services would approach these conversion/archival needs, including approach and prior client experience. </w:t>
      </w:r>
    </w:p>
    <w:p w14:paraId="0287AAB6" w14:textId="77777777" w:rsidR="007D7B90" w:rsidRPr="0007293D" w:rsidRDefault="007D7B90" w:rsidP="002739E5">
      <w:pPr>
        <w:spacing w:after="120" w:line="240" w:lineRule="auto"/>
        <w:ind w:left="540"/>
        <w:rPr>
          <w:rFonts w:ascii="Garamond" w:hAnsi="Garamond"/>
          <w:color w:val="4472C4" w:themeColor="accent1"/>
          <w:shd w:val="clear" w:color="auto" w:fill="FFFFFF"/>
        </w:rPr>
      </w:pPr>
    </w:p>
    <w:p w14:paraId="49463E69" w14:textId="58CC4C08" w:rsidR="00501137" w:rsidRPr="00501137" w:rsidRDefault="00931FCA" w:rsidP="009A1393">
      <w:pPr>
        <w:spacing w:after="120" w:line="240" w:lineRule="auto"/>
        <w:ind w:left="540"/>
        <w:rPr>
          <w:rFonts w:ascii="Garamond" w:hAnsi="Garamond"/>
          <w:shd w:val="clear" w:color="auto" w:fill="FFFFFF"/>
        </w:rPr>
      </w:pPr>
      <w:r w:rsidRPr="00501137">
        <w:rPr>
          <w:rFonts w:ascii="Garamond" w:hAnsi="Garamond"/>
          <w:b/>
          <w:bCs/>
          <w:i/>
          <w:iCs/>
          <w:shd w:val="clear" w:color="auto" w:fill="FFFFFF"/>
        </w:rPr>
        <w:t xml:space="preserve">Response to </w:t>
      </w:r>
      <w:r w:rsidR="00C25DD1" w:rsidRPr="00501137">
        <w:rPr>
          <w:rFonts w:ascii="Garamond" w:hAnsi="Garamond"/>
          <w:b/>
          <w:bCs/>
          <w:i/>
          <w:iCs/>
          <w:shd w:val="clear" w:color="auto" w:fill="FFFFFF"/>
        </w:rPr>
        <w:t>E. Staffing</w:t>
      </w:r>
      <w:r w:rsidR="00501137">
        <w:rPr>
          <w:rFonts w:ascii="Garamond" w:hAnsi="Garamond"/>
          <w:b/>
          <w:bCs/>
          <w:i/>
          <w:iCs/>
          <w:shd w:val="clear" w:color="auto" w:fill="FFFFFF"/>
        </w:rPr>
        <w:t xml:space="preserve"> Worksheet</w:t>
      </w:r>
      <w:r w:rsidR="00C25DD1" w:rsidRPr="00501137">
        <w:rPr>
          <w:rFonts w:ascii="Garamond" w:hAnsi="Garamond"/>
          <w:b/>
          <w:bCs/>
          <w:i/>
          <w:iCs/>
          <w:shd w:val="clear" w:color="auto" w:fill="FFFFFF"/>
        </w:rPr>
        <w:t xml:space="preserve"> </w:t>
      </w:r>
      <w:r w:rsidRPr="00501137">
        <w:rPr>
          <w:rFonts w:ascii="Garamond" w:hAnsi="Garamond"/>
          <w:shd w:val="clear" w:color="auto" w:fill="FFFFFF"/>
        </w:rPr>
        <w:t xml:space="preserve">– </w:t>
      </w:r>
      <w:r w:rsidR="00501137" w:rsidRPr="00501137">
        <w:rPr>
          <w:rFonts w:ascii="Garamond" w:hAnsi="Garamond"/>
          <w:shd w:val="clear" w:color="auto" w:fill="FFFFFF"/>
        </w:rPr>
        <w:t xml:space="preserve">The staffing worksheet provides a template for project staffing recommendations. This staffing model should align with your recommended implementation timeline. Please provide a project staffing model – including both functional and technical resources - showing the proposed staffing based on your proposed timeline. Staffing models should indicate recommended roles for both Partner and client resources, responsibilities, hours, timing for when roles are needed, and (where relevant) hourly rates and whether roles should be dedicated/backfilled. If you intend to include offshore resources, indicate offshore resources directly in the staffing model. If you propose to use a subcontractor(s), provide background information on the Subcontractor(s) and the specific services that the Subcontractor(s) will be expected to provide. </w:t>
      </w:r>
      <w:r w:rsidR="006B4C00">
        <w:rPr>
          <w:rFonts w:ascii="Garamond" w:hAnsi="Garamond"/>
          <w:shd w:val="clear" w:color="auto" w:fill="FFFFFF"/>
        </w:rPr>
        <w:t>UCLA Health</w:t>
      </w:r>
      <w:r w:rsidR="00501137" w:rsidRPr="00501137">
        <w:rPr>
          <w:rFonts w:ascii="Garamond" w:hAnsi="Garamond"/>
          <w:shd w:val="clear" w:color="auto" w:fill="FFFFFF"/>
        </w:rPr>
        <w:t xml:space="preserve"> has the right to pre-approve or reject Subcontractors. This worksheet should also tie to any assumptions outlined in Section F. Costs.</w:t>
      </w:r>
    </w:p>
    <w:p w14:paraId="7FF8A8BD" w14:textId="77777777" w:rsidR="00F16AD4" w:rsidRPr="0007293D" w:rsidRDefault="00F16AD4" w:rsidP="00931FCA">
      <w:pPr>
        <w:spacing w:after="120" w:line="240" w:lineRule="auto"/>
        <w:ind w:left="540"/>
        <w:rPr>
          <w:rFonts w:ascii="Garamond" w:hAnsi="Garamond"/>
          <w:b/>
          <w:bCs/>
          <w:color w:val="4472C4" w:themeColor="accent1"/>
          <w:shd w:val="clear" w:color="auto" w:fill="FFFFFF"/>
        </w:rPr>
      </w:pPr>
    </w:p>
    <w:p w14:paraId="2E4C1692" w14:textId="1E38AA3B" w:rsidR="00F16AD4" w:rsidRPr="00EA677E" w:rsidRDefault="00F16AD4" w:rsidP="00F16AD4">
      <w:pPr>
        <w:spacing w:after="120" w:line="240" w:lineRule="auto"/>
        <w:ind w:left="540"/>
        <w:rPr>
          <w:rFonts w:ascii="Garamond" w:hAnsi="Garamond"/>
          <w:shd w:val="clear" w:color="auto" w:fill="FFFFFF"/>
        </w:rPr>
      </w:pPr>
      <w:r w:rsidRPr="00610868">
        <w:rPr>
          <w:rFonts w:ascii="Garamond" w:hAnsi="Garamond"/>
          <w:b/>
          <w:bCs/>
          <w:i/>
          <w:iCs/>
          <w:shd w:val="clear" w:color="auto" w:fill="FFFFFF"/>
        </w:rPr>
        <w:t xml:space="preserve">Response to </w:t>
      </w:r>
      <w:r>
        <w:rPr>
          <w:rFonts w:ascii="Garamond" w:hAnsi="Garamond"/>
          <w:b/>
          <w:bCs/>
          <w:i/>
          <w:iCs/>
          <w:shd w:val="clear" w:color="auto" w:fill="FFFFFF"/>
        </w:rPr>
        <w:t>F</w:t>
      </w:r>
      <w:r w:rsidRPr="00610868">
        <w:rPr>
          <w:rFonts w:ascii="Garamond" w:hAnsi="Garamond"/>
          <w:b/>
          <w:bCs/>
          <w:i/>
          <w:iCs/>
          <w:shd w:val="clear" w:color="auto" w:fill="FFFFFF"/>
        </w:rPr>
        <w:t xml:space="preserve">. </w:t>
      </w:r>
      <w:r w:rsidRPr="00F16AD4">
        <w:rPr>
          <w:rFonts w:ascii="Garamond" w:hAnsi="Garamond"/>
          <w:b/>
          <w:bCs/>
          <w:i/>
          <w:iCs/>
          <w:shd w:val="clear" w:color="auto" w:fill="FFFFFF"/>
        </w:rPr>
        <w:t>Costs</w:t>
      </w:r>
      <w:r w:rsidRPr="00F16AD4">
        <w:rPr>
          <w:rFonts w:ascii="Garamond" w:hAnsi="Garamond"/>
          <w:i/>
          <w:iCs/>
          <w:shd w:val="clear" w:color="auto" w:fill="FFFFFF"/>
        </w:rPr>
        <w:t xml:space="preserve"> </w:t>
      </w:r>
      <w:r w:rsidRPr="00610868">
        <w:rPr>
          <w:rFonts w:ascii="Garamond" w:hAnsi="Garamond"/>
          <w:b/>
          <w:bCs/>
          <w:i/>
          <w:iCs/>
          <w:shd w:val="clear" w:color="auto" w:fill="FFFFFF"/>
        </w:rPr>
        <w:t>Worksheet</w:t>
      </w:r>
      <w:r>
        <w:rPr>
          <w:rFonts w:ascii="Garamond" w:hAnsi="Garamond"/>
          <w:b/>
          <w:bCs/>
          <w:i/>
          <w:iCs/>
          <w:shd w:val="clear" w:color="auto" w:fill="FFFFFF"/>
        </w:rPr>
        <w:t xml:space="preserve"> </w:t>
      </w:r>
      <w:r w:rsidRPr="00610868">
        <w:rPr>
          <w:rFonts w:ascii="Garamond" w:hAnsi="Garamond"/>
          <w:shd w:val="clear" w:color="auto" w:fill="FFFFFF"/>
        </w:rPr>
        <w:t>–</w:t>
      </w:r>
      <w:r w:rsidR="006B6E96">
        <w:rPr>
          <w:rFonts w:ascii="Garamond" w:hAnsi="Garamond"/>
          <w:shd w:val="clear" w:color="auto" w:fill="FFFFFF"/>
        </w:rPr>
        <w:t xml:space="preserve"> </w:t>
      </w:r>
      <w:r w:rsidRPr="00EA677E">
        <w:rPr>
          <w:rFonts w:ascii="Garamond" w:hAnsi="Garamond"/>
          <w:shd w:val="clear" w:color="auto" w:fill="FFFFFF"/>
        </w:rPr>
        <w:t>Please provide high-level cost projections for each of the categories listed. Also, please expand on any other costs categories that may be associated with your solution.</w:t>
      </w:r>
    </w:p>
    <w:p w14:paraId="380AB8A7" w14:textId="429C4822" w:rsidR="00F16AD4" w:rsidRPr="00EA677E" w:rsidRDefault="00D16105" w:rsidP="00F16AD4">
      <w:pPr>
        <w:spacing w:after="120" w:line="240" w:lineRule="auto"/>
        <w:ind w:left="540"/>
        <w:rPr>
          <w:rFonts w:ascii="Garamond" w:hAnsi="Garamond"/>
          <w:shd w:val="clear" w:color="auto" w:fill="FFFFFF"/>
        </w:rPr>
      </w:pPr>
      <w:r w:rsidRPr="00EA677E">
        <w:rPr>
          <w:rFonts w:ascii="Garamond" w:hAnsi="Garamond"/>
          <w:shd w:val="clear" w:color="auto" w:fill="FFFFFF"/>
        </w:rPr>
        <w:t>Implementation</w:t>
      </w:r>
      <w:r w:rsidR="00F16AD4" w:rsidRPr="00EA677E">
        <w:rPr>
          <w:rFonts w:ascii="Garamond" w:hAnsi="Garamond"/>
          <w:shd w:val="clear" w:color="auto" w:fill="FFFFFF"/>
        </w:rPr>
        <w:t xml:space="preserve"> costs are an essential evaluation criterion and a part of the competitive process to select the new system</w:t>
      </w:r>
      <w:r w:rsidRPr="00EA677E">
        <w:rPr>
          <w:rFonts w:ascii="Garamond" w:hAnsi="Garamond"/>
          <w:shd w:val="clear" w:color="auto" w:fill="FFFFFF"/>
        </w:rPr>
        <w:t xml:space="preserve"> implementor</w:t>
      </w:r>
      <w:r w:rsidR="00F16AD4" w:rsidRPr="00EA677E">
        <w:rPr>
          <w:rFonts w:ascii="Garamond" w:hAnsi="Garamond"/>
          <w:shd w:val="clear" w:color="auto" w:fill="FFFFFF"/>
        </w:rPr>
        <w:t xml:space="preserve">. The cost section of the proposal must separate </w:t>
      </w:r>
      <w:r w:rsidR="00EA677E">
        <w:rPr>
          <w:rFonts w:ascii="Garamond" w:hAnsi="Garamond"/>
          <w:shd w:val="clear" w:color="auto" w:fill="FFFFFF"/>
        </w:rPr>
        <w:t xml:space="preserve">staffing </w:t>
      </w:r>
      <w:r w:rsidR="00F16AD4" w:rsidRPr="00EA677E">
        <w:rPr>
          <w:rFonts w:ascii="Garamond" w:hAnsi="Garamond"/>
          <w:shd w:val="clear" w:color="auto" w:fill="FFFFFF"/>
        </w:rPr>
        <w:t xml:space="preserve">fees, </w:t>
      </w:r>
      <w:r w:rsidR="00EA677E">
        <w:rPr>
          <w:rFonts w:ascii="Garamond" w:hAnsi="Garamond"/>
          <w:shd w:val="clear" w:color="auto" w:fill="FFFFFF"/>
        </w:rPr>
        <w:t xml:space="preserve">required </w:t>
      </w:r>
      <w:r w:rsidR="00F16AD4" w:rsidRPr="00EA677E">
        <w:rPr>
          <w:rFonts w:ascii="Garamond" w:hAnsi="Garamond"/>
          <w:shd w:val="clear" w:color="auto" w:fill="FFFFFF"/>
        </w:rPr>
        <w:t>implementation/installation costs</w:t>
      </w:r>
      <w:r w:rsidR="00EA677E">
        <w:rPr>
          <w:rFonts w:ascii="Garamond" w:hAnsi="Garamond"/>
          <w:shd w:val="clear" w:color="auto" w:fill="FFFFFF"/>
        </w:rPr>
        <w:t xml:space="preserve"> and additional recommended services</w:t>
      </w:r>
      <w:r w:rsidR="00F16AD4" w:rsidRPr="00EA677E">
        <w:rPr>
          <w:rFonts w:ascii="Garamond" w:hAnsi="Garamond"/>
          <w:shd w:val="clear" w:color="auto" w:fill="FFFFFF"/>
        </w:rPr>
        <w:t>. The required content shown below must be used in the submission of proposals in response to this RFP.</w:t>
      </w:r>
    </w:p>
    <w:p w14:paraId="0E5AC1CD" w14:textId="551FB727" w:rsidR="00F16AD4" w:rsidRPr="00EA677E" w:rsidRDefault="00F16AD4" w:rsidP="00F16AD4">
      <w:pPr>
        <w:spacing w:after="120" w:line="240" w:lineRule="auto"/>
        <w:ind w:left="540"/>
        <w:rPr>
          <w:rFonts w:ascii="Garamond" w:hAnsi="Garamond"/>
          <w:shd w:val="clear" w:color="auto" w:fill="FFFFFF"/>
        </w:rPr>
      </w:pPr>
      <w:r w:rsidRPr="00EA677E">
        <w:rPr>
          <w:rFonts w:ascii="Garamond" w:hAnsi="Garamond"/>
          <w:shd w:val="clear" w:color="auto" w:fill="FFFFFF"/>
        </w:rPr>
        <w:t xml:space="preserve">Vendors must provide cost data that enables comparison. For this reason, vendors may supplement the requested information. The information requested within the template is required at a minimum. Please include any assumptions used in deriving cost information. The following </w:t>
      </w:r>
      <w:r w:rsidR="00C266AB">
        <w:rPr>
          <w:rFonts w:ascii="Garamond" w:hAnsi="Garamond"/>
          <w:shd w:val="clear" w:color="auto" w:fill="FFFFFF"/>
        </w:rPr>
        <w:t xml:space="preserve">cost category </w:t>
      </w:r>
      <w:r w:rsidR="005A4AB7">
        <w:rPr>
          <w:rFonts w:ascii="Garamond" w:hAnsi="Garamond"/>
          <w:shd w:val="clear" w:color="auto" w:fill="FFFFFF"/>
        </w:rPr>
        <w:t>items</w:t>
      </w:r>
      <w:r w:rsidRPr="00EA677E">
        <w:rPr>
          <w:rFonts w:ascii="Garamond" w:hAnsi="Garamond"/>
          <w:shd w:val="clear" w:color="auto" w:fill="FFFFFF"/>
        </w:rPr>
        <w:t xml:space="preserve"> are requested, at a minimum:</w:t>
      </w:r>
    </w:p>
    <w:p w14:paraId="30F7CD1D" w14:textId="60D93D54" w:rsidR="00F16AD4" w:rsidRPr="00EA677E" w:rsidRDefault="00EA677E" w:rsidP="00F16AD4">
      <w:pPr>
        <w:pStyle w:val="ListParagraph"/>
        <w:numPr>
          <w:ilvl w:val="0"/>
          <w:numId w:val="34"/>
        </w:numPr>
        <w:spacing w:after="120" w:line="240" w:lineRule="auto"/>
        <w:rPr>
          <w:rFonts w:ascii="Garamond" w:hAnsi="Garamond"/>
          <w:shd w:val="clear" w:color="auto" w:fill="FFFFFF"/>
        </w:rPr>
      </w:pPr>
      <w:r w:rsidRPr="00EA677E">
        <w:rPr>
          <w:rFonts w:ascii="Garamond" w:hAnsi="Garamond"/>
          <w:b/>
          <w:bCs/>
          <w:shd w:val="clear" w:color="auto" w:fill="FFFFFF"/>
        </w:rPr>
        <w:t xml:space="preserve">Staffing </w:t>
      </w:r>
      <w:r w:rsidR="00DB08C6">
        <w:rPr>
          <w:rFonts w:ascii="Garamond" w:hAnsi="Garamond"/>
          <w:b/>
          <w:bCs/>
          <w:shd w:val="clear" w:color="auto" w:fill="FFFFFF"/>
        </w:rPr>
        <w:t>C</w:t>
      </w:r>
      <w:r w:rsidRPr="00EA677E">
        <w:rPr>
          <w:rFonts w:ascii="Garamond" w:hAnsi="Garamond"/>
          <w:b/>
          <w:bCs/>
          <w:shd w:val="clear" w:color="auto" w:fill="FFFFFF"/>
        </w:rPr>
        <w:t>osts</w:t>
      </w:r>
    </w:p>
    <w:p w14:paraId="753DB119" w14:textId="2230A912" w:rsidR="00EA677E" w:rsidRPr="00EA677E" w:rsidRDefault="00EA677E" w:rsidP="00F16AD4">
      <w:pPr>
        <w:pStyle w:val="ListParagraph"/>
        <w:numPr>
          <w:ilvl w:val="0"/>
          <w:numId w:val="34"/>
        </w:numPr>
        <w:spacing w:after="120" w:line="240" w:lineRule="auto"/>
        <w:rPr>
          <w:rFonts w:ascii="Garamond" w:hAnsi="Garamond"/>
          <w:shd w:val="clear" w:color="auto" w:fill="FFFFFF"/>
        </w:rPr>
      </w:pPr>
      <w:r w:rsidRPr="00EA677E">
        <w:rPr>
          <w:rFonts w:ascii="Garamond" w:hAnsi="Garamond"/>
          <w:b/>
          <w:bCs/>
          <w:shd w:val="clear" w:color="auto" w:fill="FFFFFF"/>
        </w:rPr>
        <w:t xml:space="preserve">Required </w:t>
      </w:r>
      <w:r w:rsidR="00DB08C6">
        <w:rPr>
          <w:rFonts w:ascii="Garamond" w:hAnsi="Garamond"/>
          <w:b/>
          <w:bCs/>
          <w:shd w:val="clear" w:color="auto" w:fill="FFFFFF"/>
        </w:rPr>
        <w:t>P</w:t>
      </w:r>
      <w:r w:rsidRPr="00EA677E">
        <w:rPr>
          <w:rFonts w:ascii="Garamond" w:hAnsi="Garamond"/>
          <w:b/>
          <w:bCs/>
          <w:shd w:val="clear" w:color="auto" w:fill="FFFFFF"/>
        </w:rPr>
        <w:t xml:space="preserve">roject </w:t>
      </w:r>
      <w:r w:rsidR="00DB08C6">
        <w:rPr>
          <w:rFonts w:ascii="Garamond" w:hAnsi="Garamond"/>
          <w:b/>
          <w:bCs/>
          <w:shd w:val="clear" w:color="auto" w:fill="FFFFFF"/>
        </w:rPr>
        <w:t>C</w:t>
      </w:r>
      <w:r w:rsidRPr="00EA677E">
        <w:rPr>
          <w:rFonts w:ascii="Garamond" w:hAnsi="Garamond"/>
          <w:b/>
          <w:bCs/>
          <w:shd w:val="clear" w:color="auto" w:fill="FFFFFF"/>
        </w:rPr>
        <w:t>osts</w:t>
      </w:r>
      <w:r w:rsidR="00EB0F79">
        <w:rPr>
          <w:rFonts w:ascii="Garamond" w:hAnsi="Garamond"/>
          <w:b/>
          <w:bCs/>
          <w:shd w:val="clear" w:color="auto" w:fill="FFFFFF"/>
        </w:rPr>
        <w:t xml:space="preserve"> (excluding staffing)</w:t>
      </w:r>
    </w:p>
    <w:p w14:paraId="79423C3F" w14:textId="193D146A" w:rsidR="00EA677E" w:rsidRPr="00EA677E" w:rsidRDefault="00EA677E" w:rsidP="00F16AD4">
      <w:pPr>
        <w:pStyle w:val="ListParagraph"/>
        <w:numPr>
          <w:ilvl w:val="0"/>
          <w:numId w:val="34"/>
        </w:numPr>
        <w:spacing w:after="120" w:line="240" w:lineRule="auto"/>
        <w:rPr>
          <w:rFonts w:ascii="Garamond" w:hAnsi="Garamond"/>
          <w:shd w:val="clear" w:color="auto" w:fill="FFFFFF"/>
        </w:rPr>
      </w:pPr>
      <w:r w:rsidRPr="00EA677E">
        <w:rPr>
          <w:rFonts w:ascii="Garamond" w:hAnsi="Garamond"/>
          <w:b/>
          <w:bCs/>
          <w:shd w:val="clear" w:color="auto" w:fill="FFFFFF"/>
        </w:rPr>
        <w:t xml:space="preserve">Additional </w:t>
      </w:r>
      <w:r w:rsidR="007E52BF">
        <w:rPr>
          <w:rFonts w:ascii="Garamond" w:hAnsi="Garamond"/>
          <w:b/>
          <w:bCs/>
          <w:shd w:val="clear" w:color="auto" w:fill="FFFFFF"/>
        </w:rPr>
        <w:t>R</w:t>
      </w:r>
      <w:r w:rsidRPr="00EA677E">
        <w:rPr>
          <w:rFonts w:ascii="Garamond" w:hAnsi="Garamond"/>
          <w:b/>
          <w:bCs/>
          <w:shd w:val="clear" w:color="auto" w:fill="FFFFFF"/>
        </w:rPr>
        <w:t xml:space="preserve">ecommended </w:t>
      </w:r>
      <w:r w:rsidR="007E52BF">
        <w:rPr>
          <w:rFonts w:ascii="Garamond" w:hAnsi="Garamond"/>
          <w:b/>
          <w:bCs/>
          <w:shd w:val="clear" w:color="auto" w:fill="FFFFFF"/>
        </w:rPr>
        <w:t>S</w:t>
      </w:r>
      <w:r w:rsidRPr="00EA677E">
        <w:rPr>
          <w:rFonts w:ascii="Garamond" w:hAnsi="Garamond"/>
          <w:b/>
          <w:bCs/>
          <w:shd w:val="clear" w:color="auto" w:fill="FFFFFF"/>
        </w:rPr>
        <w:t>ervices</w:t>
      </w:r>
    </w:p>
    <w:p w14:paraId="14C25FDB" w14:textId="77777777" w:rsidR="00F16AD4" w:rsidRPr="0011108B" w:rsidRDefault="00F16AD4" w:rsidP="00EB14ED">
      <w:pPr>
        <w:spacing w:after="120" w:line="240" w:lineRule="auto"/>
        <w:ind w:left="540"/>
        <w:rPr>
          <w:rFonts w:ascii="Garamond" w:hAnsi="Garamond"/>
          <w:b/>
          <w:bCs/>
          <w:shd w:val="clear" w:color="auto" w:fill="FFFFFF"/>
        </w:rPr>
      </w:pPr>
    </w:p>
    <w:p w14:paraId="26CA85A9" w14:textId="321618CE" w:rsidR="00E976DB" w:rsidRPr="00610868" w:rsidRDefault="00A33448" w:rsidP="00EB14ED">
      <w:pPr>
        <w:spacing w:after="120" w:line="240" w:lineRule="auto"/>
        <w:ind w:left="540"/>
        <w:rPr>
          <w:rFonts w:ascii="Garamond" w:hAnsi="Garamond"/>
          <w:shd w:val="clear" w:color="auto" w:fill="FFFFFF"/>
        </w:rPr>
      </w:pPr>
      <w:r w:rsidRPr="00610868">
        <w:rPr>
          <w:rFonts w:ascii="Garamond" w:hAnsi="Garamond"/>
          <w:b/>
          <w:bCs/>
          <w:i/>
          <w:iCs/>
          <w:shd w:val="clear" w:color="auto" w:fill="FFFFFF"/>
        </w:rPr>
        <w:t xml:space="preserve">Response to </w:t>
      </w:r>
      <w:r w:rsidR="00610868" w:rsidRPr="00610868">
        <w:rPr>
          <w:rFonts w:ascii="Garamond" w:hAnsi="Garamond"/>
          <w:b/>
          <w:bCs/>
          <w:i/>
          <w:iCs/>
          <w:shd w:val="clear" w:color="auto" w:fill="FFFFFF"/>
        </w:rPr>
        <w:t xml:space="preserve">G. </w:t>
      </w:r>
      <w:r w:rsidRPr="00610868">
        <w:rPr>
          <w:rFonts w:ascii="Garamond" w:hAnsi="Garamond"/>
          <w:b/>
          <w:bCs/>
          <w:i/>
          <w:iCs/>
          <w:shd w:val="clear" w:color="auto" w:fill="FFFFFF"/>
        </w:rPr>
        <w:t>Sustainability and EDI Requirements</w:t>
      </w:r>
      <w:r w:rsidRPr="00610868">
        <w:rPr>
          <w:rFonts w:ascii="Garamond" w:hAnsi="Garamond"/>
          <w:shd w:val="clear" w:color="auto" w:fill="FFFFFF"/>
        </w:rPr>
        <w:t xml:space="preserve"> </w:t>
      </w:r>
      <w:r w:rsidR="00610868" w:rsidRPr="00610868">
        <w:rPr>
          <w:rFonts w:ascii="Garamond" w:hAnsi="Garamond"/>
          <w:b/>
          <w:bCs/>
          <w:i/>
          <w:iCs/>
          <w:shd w:val="clear" w:color="auto" w:fill="FFFFFF"/>
        </w:rPr>
        <w:t>Worksheet</w:t>
      </w:r>
      <w:r w:rsidR="00F16AD4">
        <w:rPr>
          <w:rFonts w:ascii="Garamond" w:hAnsi="Garamond"/>
          <w:b/>
          <w:bCs/>
          <w:i/>
          <w:iCs/>
          <w:shd w:val="clear" w:color="auto" w:fill="FFFFFF"/>
        </w:rPr>
        <w:t xml:space="preserve"> </w:t>
      </w:r>
      <w:r w:rsidRPr="00610868">
        <w:rPr>
          <w:rFonts w:ascii="Garamond" w:hAnsi="Garamond"/>
          <w:shd w:val="clear" w:color="auto" w:fill="FFFFFF"/>
        </w:rPr>
        <w:t>–</w:t>
      </w:r>
      <w:r w:rsidR="0045412D" w:rsidRPr="00610868">
        <w:rPr>
          <w:rFonts w:ascii="Garamond" w:hAnsi="Garamond"/>
          <w:shd w:val="clear" w:color="auto" w:fill="FFFFFF"/>
        </w:rPr>
        <w:t xml:space="preserve"> </w:t>
      </w:r>
      <w:r w:rsidRPr="00610868">
        <w:rPr>
          <w:rFonts w:ascii="Garamond" w:hAnsi="Garamond"/>
          <w:shd w:val="clear" w:color="auto" w:fill="FFFFFF"/>
        </w:rPr>
        <w:t>All vendor responses should address these questions and requirements</w:t>
      </w:r>
      <w:r w:rsidR="00382B1E" w:rsidRPr="00610868">
        <w:rPr>
          <w:rFonts w:ascii="Garamond" w:hAnsi="Garamond"/>
          <w:shd w:val="clear" w:color="auto" w:fill="FFFFFF"/>
        </w:rPr>
        <w:t xml:space="preserve">. </w:t>
      </w:r>
      <w:r w:rsidRPr="00610868">
        <w:rPr>
          <w:rFonts w:ascii="Garamond" w:hAnsi="Garamond"/>
          <w:shd w:val="clear" w:color="auto" w:fill="FFFFFF"/>
        </w:rPr>
        <w:t xml:space="preserve">Please provide your response in </w:t>
      </w:r>
      <w:r w:rsidR="000B411C" w:rsidRPr="00610868">
        <w:rPr>
          <w:rFonts w:ascii="Garamond" w:hAnsi="Garamond"/>
          <w:shd w:val="clear" w:color="auto" w:fill="FFFFFF"/>
        </w:rPr>
        <w:t>Sustainability Requirements</w:t>
      </w:r>
      <w:r w:rsidRPr="00610868">
        <w:rPr>
          <w:rFonts w:ascii="Garamond" w:hAnsi="Garamond"/>
          <w:shd w:val="clear" w:color="auto" w:fill="FFFFFF"/>
        </w:rPr>
        <w:t xml:space="preserve"> of the accompanying workbook. </w:t>
      </w:r>
    </w:p>
    <w:p w14:paraId="43ADC2D4" w14:textId="2B0A5B34" w:rsidR="001929FD" w:rsidRPr="00610868" w:rsidRDefault="00242A42" w:rsidP="00EB14ED">
      <w:pPr>
        <w:spacing w:after="120" w:line="240" w:lineRule="auto"/>
        <w:ind w:left="540"/>
        <w:rPr>
          <w:rFonts w:ascii="Garamond" w:hAnsi="Garamond"/>
          <w:shd w:val="clear" w:color="auto" w:fill="FFFFFF"/>
        </w:rPr>
      </w:pPr>
      <w:r w:rsidRPr="00610868">
        <w:rPr>
          <w:rFonts w:ascii="Garamond" w:hAnsi="Garamond"/>
          <w:shd w:val="clear" w:color="auto" w:fill="FFFFFF"/>
        </w:rPr>
        <w:t>The University of California and UCLA Health are committed to doing business in an equitable manner by working with small, local</w:t>
      </w:r>
      <w:r w:rsidR="00BF167F" w:rsidRPr="00610868">
        <w:rPr>
          <w:rFonts w:ascii="Garamond" w:hAnsi="Garamond"/>
          <w:shd w:val="clear" w:color="auto" w:fill="FFFFFF"/>
        </w:rPr>
        <w:t>,</w:t>
      </w:r>
      <w:r w:rsidRPr="00610868">
        <w:rPr>
          <w:rFonts w:ascii="Garamond" w:hAnsi="Garamond"/>
          <w:shd w:val="clear" w:color="auto" w:fill="FFFFFF"/>
        </w:rPr>
        <w:t xml:space="preserve"> and diverse businesses</w:t>
      </w:r>
      <w:r w:rsidR="00382B1E" w:rsidRPr="00610868">
        <w:rPr>
          <w:rFonts w:ascii="Garamond" w:hAnsi="Garamond"/>
          <w:shd w:val="clear" w:color="auto" w:fill="FFFFFF"/>
        </w:rPr>
        <w:t xml:space="preserve">. </w:t>
      </w:r>
      <w:r w:rsidR="0078244B" w:rsidRPr="00610868">
        <w:rPr>
          <w:rFonts w:ascii="Garamond" w:hAnsi="Garamond"/>
          <w:shd w:val="clear" w:color="auto" w:fill="FFFFFF"/>
        </w:rPr>
        <w:t xml:space="preserve">Responses to the </w:t>
      </w:r>
      <w:r w:rsidR="00173EA0" w:rsidRPr="00610868">
        <w:rPr>
          <w:rFonts w:ascii="Garamond" w:hAnsi="Garamond"/>
          <w:shd w:val="clear" w:color="auto" w:fill="FFFFFF"/>
        </w:rPr>
        <w:t xml:space="preserve">Equity, Diversity, and Inclusion (EDI) questions are </w:t>
      </w:r>
      <w:r w:rsidR="00173EA0" w:rsidRPr="00610868">
        <w:rPr>
          <w:rFonts w:ascii="Garamond" w:hAnsi="Garamond"/>
          <w:b/>
          <w:shd w:val="clear" w:color="auto" w:fill="FFFFFF"/>
        </w:rPr>
        <w:t>optional</w:t>
      </w:r>
      <w:r w:rsidR="005F6B08" w:rsidRPr="00610868">
        <w:rPr>
          <w:rFonts w:ascii="Garamond" w:hAnsi="Garamond"/>
          <w:b/>
          <w:bCs/>
          <w:shd w:val="clear" w:color="auto" w:fill="FFFFFF"/>
        </w:rPr>
        <w:t xml:space="preserve">. </w:t>
      </w:r>
      <w:r w:rsidR="00305268" w:rsidRPr="00610868">
        <w:rPr>
          <w:rFonts w:ascii="Garamond" w:hAnsi="Garamond"/>
          <w:shd w:val="clear" w:color="auto" w:fill="FFFFFF"/>
        </w:rPr>
        <w:t>However,</w:t>
      </w:r>
      <w:r w:rsidR="00305268" w:rsidRPr="00610868">
        <w:rPr>
          <w:rFonts w:ascii="Garamond" w:hAnsi="Garamond"/>
          <w:b/>
          <w:bCs/>
          <w:shd w:val="clear" w:color="auto" w:fill="FFFFFF"/>
        </w:rPr>
        <w:t xml:space="preserve"> </w:t>
      </w:r>
      <w:r w:rsidR="00305268" w:rsidRPr="00610868">
        <w:rPr>
          <w:rFonts w:ascii="Garamond" w:hAnsi="Garamond"/>
          <w:shd w:val="clear" w:color="auto" w:fill="FFFFFF"/>
        </w:rPr>
        <w:t xml:space="preserve">EDI questions </w:t>
      </w:r>
      <w:r w:rsidR="00305268" w:rsidRPr="00610868">
        <w:rPr>
          <w:rFonts w:ascii="Garamond" w:hAnsi="Garamond"/>
          <w:b/>
          <w:bCs/>
          <w:u w:val="single"/>
          <w:shd w:val="clear" w:color="auto" w:fill="FFFFFF"/>
        </w:rPr>
        <w:t>will be scored</w:t>
      </w:r>
      <w:r w:rsidR="00C27BBA" w:rsidRPr="00610868">
        <w:rPr>
          <w:rFonts w:ascii="Garamond" w:hAnsi="Garamond"/>
          <w:shd w:val="clear" w:color="auto" w:fill="FFFFFF"/>
        </w:rPr>
        <w:t xml:space="preserve"> </w:t>
      </w:r>
      <w:r w:rsidR="00030F33" w:rsidRPr="00610868">
        <w:rPr>
          <w:rFonts w:ascii="Garamond" w:hAnsi="Garamond"/>
          <w:shd w:val="clear" w:color="auto" w:fill="FFFFFF"/>
        </w:rPr>
        <w:t xml:space="preserve">on the same </w:t>
      </w:r>
      <w:r w:rsidR="00C27BBA" w:rsidRPr="00610868">
        <w:rPr>
          <w:rFonts w:ascii="Garamond" w:hAnsi="Garamond"/>
          <w:shd w:val="clear" w:color="auto" w:fill="FFFFFF"/>
        </w:rPr>
        <w:t>scale</w:t>
      </w:r>
      <w:r w:rsidR="00030F33" w:rsidRPr="00610868">
        <w:rPr>
          <w:rFonts w:ascii="Garamond" w:hAnsi="Garamond"/>
          <w:shd w:val="clear" w:color="auto" w:fill="FFFFFF"/>
        </w:rPr>
        <w:t xml:space="preserve"> as Sustainability,</w:t>
      </w:r>
      <w:r w:rsidR="00C27BBA" w:rsidRPr="00610868">
        <w:rPr>
          <w:rFonts w:ascii="Garamond" w:hAnsi="Garamond"/>
          <w:shd w:val="clear" w:color="auto" w:fill="FFFFFF"/>
        </w:rPr>
        <w:t xml:space="preserve"> provided below.</w:t>
      </w:r>
    </w:p>
    <w:p w14:paraId="07D6912C" w14:textId="77777777" w:rsidR="00173EA0" w:rsidRPr="0007293D" w:rsidRDefault="00173EA0" w:rsidP="00D70CB0">
      <w:pPr>
        <w:spacing w:after="120" w:line="240" w:lineRule="auto"/>
        <w:rPr>
          <w:rFonts w:ascii="Garamond" w:hAnsi="Garamond"/>
          <w:color w:val="4472C4" w:themeColor="accent1"/>
          <w:shd w:val="clear" w:color="auto" w:fill="FFFFFF"/>
        </w:rPr>
      </w:pPr>
    </w:p>
    <w:p w14:paraId="40DDEAD9" w14:textId="04779F9E" w:rsidR="00767BE5" w:rsidRDefault="00277FF0" w:rsidP="0043671A">
      <w:pPr>
        <w:spacing w:after="120" w:line="240" w:lineRule="auto"/>
        <w:ind w:left="540"/>
        <w:rPr>
          <w:rFonts w:ascii="Garamond" w:hAnsi="Garamond"/>
          <w:shd w:val="clear" w:color="auto" w:fill="FFFFFF"/>
        </w:rPr>
      </w:pPr>
      <w:r w:rsidRPr="34D37BA1">
        <w:rPr>
          <w:rFonts w:ascii="Garamond" w:hAnsi="Garamond"/>
          <w:b/>
          <w:bCs/>
          <w:i/>
          <w:iCs/>
          <w:shd w:val="clear" w:color="auto" w:fill="FFFFFF"/>
        </w:rPr>
        <w:t xml:space="preserve">Client </w:t>
      </w:r>
      <w:r w:rsidR="00315129" w:rsidRPr="34D37BA1">
        <w:rPr>
          <w:rFonts w:ascii="Garamond" w:hAnsi="Garamond"/>
          <w:b/>
          <w:bCs/>
          <w:i/>
          <w:iCs/>
          <w:shd w:val="clear" w:color="auto" w:fill="FFFFFF"/>
        </w:rPr>
        <w:t xml:space="preserve">References </w:t>
      </w:r>
      <w:r w:rsidR="0043671A" w:rsidRPr="006D6DC6">
        <w:rPr>
          <w:rFonts w:ascii="Garamond" w:hAnsi="Garamond"/>
          <w:shd w:val="clear" w:color="auto" w:fill="FFFFFF"/>
        </w:rPr>
        <w:t xml:space="preserve">– Please provide a list of </w:t>
      </w:r>
      <w:r w:rsidR="000B51B9">
        <w:rPr>
          <w:rFonts w:ascii="Garamond" w:hAnsi="Garamond"/>
          <w:shd w:val="clear" w:color="auto" w:fill="FFFFFF"/>
        </w:rPr>
        <w:t>two</w:t>
      </w:r>
      <w:r w:rsidR="006D6DC6" w:rsidRPr="006D6DC6">
        <w:rPr>
          <w:rFonts w:ascii="Garamond" w:hAnsi="Garamond"/>
          <w:shd w:val="clear" w:color="auto" w:fill="FFFFFF"/>
        </w:rPr>
        <w:t xml:space="preserve"> </w:t>
      </w:r>
      <w:r w:rsidR="0043671A" w:rsidRPr="006D6DC6">
        <w:rPr>
          <w:rFonts w:ascii="Garamond" w:hAnsi="Garamond"/>
          <w:shd w:val="clear" w:color="auto" w:fill="FFFFFF"/>
        </w:rPr>
        <w:t>customer</w:t>
      </w:r>
      <w:r w:rsidR="006D6DC6" w:rsidRPr="006D6DC6">
        <w:rPr>
          <w:rFonts w:ascii="Garamond" w:hAnsi="Garamond"/>
          <w:shd w:val="clear" w:color="auto" w:fill="FFFFFF"/>
        </w:rPr>
        <w:t xml:space="preserve"> references</w:t>
      </w:r>
      <w:r w:rsidR="0043671A" w:rsidRPr="006D6DC6">
        <w:rPr>
          <w:rFonts w:ascii="Garamond" w:hAnsi="Garamond"/>
          <w:shd w:val="clear" w:color="auto" w:fill="FFFFFF"/>
        </w:rPr>
        <w:t xml:space="preserve"> similar in size/complexity as that of UCLA Health and similar scope of products implemented</w:t>
      </w:r>
      <w:r w:rsidR="006D6DC6" w:rsidRPr="006D6DC6">
        <w:rPr>
          <w:rFonts w:ascii="Garamond" w:hAnsi="Garamond"/>
          <w:shd w:val="clear" w:color="auto" w:fill="FFFFFF"/>
        </w:rPr>
        <w:t xml:space="preserve"> within the healthcare industry</w:t>
      </w:r>
      <w:r w:rsidR="005104E3" w:rsidRPr="006D6DC6">
        <w:rPr>
          <w:rFonts w:ascii="Garamond" w:hAnsi="Garamond"/>
          <w:shd w:val="clear" w:color="auto" w:fill="FFFFFF"/>
        </w:rPr>
        <w:t xml:space="preserve">. </w:t>
      </w:r>
      <w:r w:rsidR="00F42B69">
        <w:rPr>
          <w:rFonts w:ascii="Garamond" w:hAnsi="Garamond"/>
          <w:shd w:val="clear" w:color="auto" w:fill="FFFFFF"/>
        </w:rPr>
        <w:t>We request that o</w:t>
      </w:r>
      <w:r w:rsidR="005104E3" w:rsidRPr="006D6DC6">
        <w:rPr>
          <w:rFonts w:ascii="Garamond" w:hAnsi="Garamond"/>
          <w:shd w:val="clear" w:color="auto" w:fill="FFFFFF"/>
        </w:rPr>
        <w:t xml:space="preserve">ne customer reference be an academic medical center (AMC). </w:t>
      </w:r>
      <w:r w:rsidR="0043671A" w:rsidRPr="006D6DC6">
        <w:rPr>
          <w:rFonts w:ascii="Garamond" w:hAnsi="Garamond"/>
          <w:shd w:val="clear" w:color="auto" w:fill="FFFFFF"/>
        </w:rPr>
        <w:t>Please include customer name and scope of the implementation project including modules purchased/implemented</w:t>
      </w:r>
      <w:r w:rsidR="00382B1E" w:rsidRPr="006D6DC6">
        <w:rPr>
          <w:rFonts w:ascii="Garamond" w:hAnsi="Garamond"/>
          <w:shd w:val="clear" w:color="auto" w:fill="FFFFFF"/>
        </w:rPr>
        <w:t xml:space="preserve">. </w:t>
      </w:r>
      <w:r w:rsidR="009D10C7" w:rsidRPr="006D6DC6">
        <w:rPr>
          <w:rFonts w:ascii="Garamond" w:hAnsi="Garamond"/>
          <w:shd w:val="clear" w:color="auto" w:fill="FFFFFF"/>
        </w:rPr>
        <w:t>Please provide only customers with completed implementations</w:t>
      </w:r>
      <w:r w:rsidR="005104E3" w:rsidRPr="006D6DC6">
        <w:rPr>
          <w:rFonts w:ascii="Garamond" w:hAnsi="Garamond"/>
          <w:shd w:val="clear" w:color="auto" w:fill="FFFFFF"/>
        </w:rPr>
        <w:t xml:space="preserve">. </w:t>
      </w:r>
    </w:p>
    <w:p w14:paraId="33FF75D4" w14:textId="77777777" w:rsidR="00F1307A" w:rsidRPr="006D6DC6" w:rsidRDefault="00F1307A" w:rsidP="0043671A">
      <w:pPr>
        <w:spacing w:after="120" w:line="240" w:lineRule="auto"/>
        <w:ind w:left="540"/>
        <w:rPr>
          <w:rFonts w:ascii="Garamond" w:hAnsi="Garamond"/>
          <w:i/>
          <w:iCs/>
          <w:shd w:val="clear" w:color="auto" w:fill="FFFFFF"/>
        </w:rPr>
      </w:pPr>
    </w:p>
    <w:p w14:paraId="799BF5F8" w14:textId="6763F97B" w:rsidR="00FA5B2C" w:rsidRDefault="0043671A" w:rsidP="0043671A">
      <w:pPr>
        <w:spacing w:after="120" w:line="240" w:lineRule="auto"/>
        <w:ind w:left="540"/>
        <w:rPr>
          <w:rFonts w:ascii="Garamond" w:hAnsi="Garamond"/>
          <w:shd w:val="clear" w:color="auto" w:fill="FFFFFF"/>
        </w:rPr>
      </w:pPr>
      <w:r w:rsidRPr="006D6DC6">
        <w:rPr>
          <w:rFonts w:ascii="Garamond" w:hAnsi="Garamond"/>
          <w:b/>
          <w:bCs/>
          <w:i/>
          <w:iCs/>
          <w:shd w:val="clear" w:color="auto" w:fill="FFFFFF"/>
        </w:rPr>
        <w:lastRenderedPageBreak/>
        <w:t xml:space="preserve">Sample </w:t>
      </w:r>
      <w:r w:rsidR="005061FA" w:rsidRPr="006D6DC6">
        <w:rPr>
          <w:rFonts w:ascii="Garamond" w:hAnsi="Garamond"/>
          <w:b/>
          <w:bCs/>
          <w:i/>
          <w:iCs/>
          <w:shd w:val="clear" w:color="auto" w:fill="FFFFFF"/>
        </w:rPr>
        <w:t>bios</w:t>
      </w:r>
      <w:r w:rsidRPr="006D6DC6">
        <w:rPr>
          <w:rFonts w:ascii="Garamond" w:hAnsi="Garamond"/>
          <w:shd w:val="clear" w:color="auto" w:fill="FFFFFF"/>
        </w:rPr>
        <w:t xml:space="preserve"> – </w:t>
      </w:r>
      <w:r w:rsidR="00C90E57" w:rsidRPr="006D6DC6">
        <w:rPr>
          <w:rFonts w:ascii="Garamond" w:hAnsi="Garamond"/>
          <w:shd w:val="clear" w:color="auto" w:fill="FFFFFF"/>
        </w:rPr>
        <w:t>Please include bios for proposed project team members</w:t>
      </w:r>
      <w:r w:rsidR="00FC314C" w:rsidRPr="006D6DC6">
        <w:rPr>
          <w:rFonts w:ascii="Garamond" w:hAnsi="Garamond"/>
          <w:shd w:val="clear" w:color="auto" w:fill="FFFFFF"/>
        </w:rPr>
        <w:t xml:space="preserve">, for </w:t>
      </w:r>
      <w:r w:rsidR="0021144C" w:rsidRPr="006D6DC6">
        <w:rPr>
          <w:rFonts w:ascii="Garamond" w:hAnsi="Garamond"/>
          <w:shd w:val="clear" w:color="auto" w:fill="FFFFFF"/>
        </w:rPr>
        <w:t xml:space="preserve">UCLA Health’s </w:t>
      </w:r>
      <w:r w:rsidR="00FC314C" w:rsidRPr="006D6DC6">
        <w:rPr>
          <w:rFonts w:ascii="Garamond" w:hAnsi="Garamond"/>
          <w:shd w:val="clear" w:color="auto" w:fill="FFFFFF"/>
        </w:rPr>
        <w:t>consideration.</w:t>
      </w:r>
    </w:p>
    <w:p w14:paraId="52382151" w14:textId="77777777" w:rsidR="00F1307A" w:rsidRPr="006D6DC6" w:rsidRDefault="00F1307A" w:rsidP="0043671A">
      <w:pPr>
        <w:spacing w:after="120" w:line="240" w:lineRule="auto"/>
        <w:ind w:left="540"/>
        <w:rPr>
          <w:rFonts w:ascii="Garamond" w:hAnsi="Garamond"/>
          <w:shd w:val="clear" w:color="auto" w:fill="FFFFFF"/>
        </w:rPr>
      </w:pPr>
    </w:p>
    <w:p w14:paraId="0AEE2D75" w14:textId="035B2FC3" w:rsidR="00C60113" w:rsidRPr="006D6DC6" w:rsidRDefault="0043671A" w:rsidP="0043671A">
      <w:pPr>
        <w:spacing w:after="120" w:line="240" w:lineRule="auto"/>
        <w:ind w:left="540"/>
        <w:rPr>
          <w:rFonts w:ascii="Garamond" w:hAnsi="Garamond"/>
          <w:shd w:val="clear" w:color="auto" w:fill="FFFFFF"/>
        </w:rPr>
      </w:pPr>
      <w:r w:rsidRPr="006D6DC6">
        <w:rPr>
          <w:rFonts w:ascii="Garamond" w:hAnsi="Garamond"/>
          <w:b/>
          <w:bCs/>
          <w:i/>
          <w:iCs/>
          <w:shd w:val="clear" w:color="auto" w:fill="FFFFFF"/>
        </w:rPr>
        <w:t xml:space="preserve">Supplemental </w:t>
      </w:r>
      <w:r w:rsidRPr="006D6DC6">
        <w:rPr>
          <w:rFonts w:ascii="Garamond" w:hAnsi="Garamond"/>
          <w:shd w:val="clear" w:color="auto" w:fill="FFFFFF"/>
        </w:rPr>
        <w:t>– Please provide any s</w:t>
      </w:r>
      <w:r w:rsidR="00FC314C" w:rsidRPr="006D6DC6">
        <w:rPr>
          <w:rFonts w:ascii="Garamond" w:hAnsi="Garamond"/>
          <w:shd w:val="clear" w:color="auto" w:fill="FFFFFF"/>
        </w:rPr>
        <w:t>upplemental information</w:t>
      </w:r>
      <w:r w:rsidRPr="006D6DC6">
        <w:rPr>
          <w:rFonts w:ascii="Garamond" w:hAnsi="Garamond"/>
          <w:shd w:val="clear" w:color="auto" w:fill="FFFFFF"/>
        </w:rPr>
        <w:t xml:space="preserve">, if any, </w:t>
      </w:r>
      <w:r w:rsidR="00FC314C" w:rsidRPr="006D6DC6">
        <w:rPr>
          <w:rFonts w:ascii="Garamond" w:hAnsi="Garamond"/>
          <w:shd w:val="clear" w:color="auto" w:fill="FFFFFF"/>
        </w:rPr>
        <w:t xml:space="preserve">such as </w:t>
      </w:r>
      <w:r w:rsidR="006D6DC6">
        <w:rPr>
          <w:rFonts w:ascii="Garamond" w:hAnsi="Garamond"/>
          <w:shd w:val="clear" w:color="auto" w:fill="FFFFFF"/>
        </w:rPr>
        <w:t>services</w:t>
      </w:r>
      <w:r w:rsidR="00FC314C" w:rsidRPr="006D6DC6">
        <w:rPr>
          <w:rFonts w:ascii="Garamond" w:hAnsi="Garamond"/>
          <w:shd w:val="clear" w:color="auto" w:fill="FFFFFF"/>
        </w:rPr>
        <w:t xml:space="preserve"> literature, alternative solutions etc. </w:t>
      </w:r>
    </w:p>
    <w:p w14:paraId="4734730B" w14:textId="11223559" w:rsidR="00FC314C" w:rsidRP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Incomplete submissions are subject to disqualification, however, </w:t>
      </w:r>
      <w:r w:rsidR="00EB0E7A">
        <w:rPr>
          <w:rFonts w:ascii="Garamond" w:hAnsi="Garamond"/>
          <w:color w:val="000000"/>
          <w:shd w:val="clear" w:color="auto" w:fill="FFFFFF"/>
        </w:rPr>
        <w:t xml:space="preserve">UCLA Health </w:t>
      </w:r>
      <w:r w:rsidRPr="00FC314C">
        <w:rPr>
          <w:rFonts w:ascii="Garamond" w:hAnsi="Garamond"/>
          <w:color w:val="000000"/>
          <w:shd w:val="clear" w:color="auto" w:fill="FFFFFF"/>
        </w:rPr>
        <w:t>reserves the right at its sole discretion, to require the Respondent to supply any missing information, with the exception of Cost Estimate data, which cannot not be included or amended after the submission due date.</w:t>
      </w:r>
    </w:p>
    <w:p w14:paraId="073A7092" w14:textId="22ECF519" w:rsidR="00FC314C" w:rsidRP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Submissions must be accurate; errors or omissions of a material nature will result in rejection of a submission.</w:t>
      </w:r>
    </w:p>
    <w:p w14:paraId="4CCA2579" w14:textId="5A78C95C" w:rsidR="00A2761C" w:rsidRPr="00FC314C" w:rsidRDefault="00FC314C" w:rsidP="00B90BDF">
      <w:pPr>
        <w:pStyle w:val="Heading2"/>
        <w:rPr>
          <w:rFonts w:ascii="Garamond" w:hAnsi="Garamond"/>
          <w:b/>
          <w:bCs/>
          <w:color w:val="000000"/>
          <w:shd w:val="clear" w:color="auto" w:fill="FFFFFF"/>
        </w:rPr>
      </w:pPr>
      <w:bookmarkStart w:id="23" w:name="_Toc170316421"/>
      <w:r w:rsidRPr="00FC314C">
        <w:rPr>
          <w:rFonts w:ascii="Garamond" w:hAnsi="Garamond"/>
          <w:b/>
          <w:bCs/>
          <w:color w:val="000000"/>
          <w:shd w:val="clear" w:color="auto" w:fill="FFFFFF"/>
        </w:rPr>
        <w:t>Evaluation and Method of Award</w:t>
      </w:r>
      <w:bookmarkEnd w:id="23"/>
    </w:p>
    <w:p w14:paraId="346F32F5" w14:textId="03F02EB7" w:rsidR="00725D7B"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Qualifications resulting from this </w:t>
      </w:r>
      <w:r w:rsidR="007A1BCE">
        <w:rPr>
          <w:rFonts w:ascii="Garamond" w:hAnsi="Garamond"/>
          <w:color w:val="000000"/>
          <w:shd w:val="clear" w:color="auto" w:fill="FFFFFF"/>
        </w:rPr>
        <w:t>RFP</w:t>
      </w:r>
      <w:r w:rsidRPr="00FC314C">
        <w:rPr>
          <w:rFonts w:ascii="Garamond" w:hAnsi="Garamond"/>
          <w:color w:val="000000"/>
          <w:shd w:val="clear" w:color="auto" w:fill="FFFFFF"/>
        </w:rPr>
        <w:t xml:space="preserve">, if any, will be awarded to the responsive and responsible Respondent offering the greatest benefit to the </w:t>
      </w:r>
      <w:r w:rsidR="007B2B30">
        <w:rPr>
          <w:rFonts w:ascii="Garamond" w:hAnsi="Garamond"/>
          <w:color w:val="000000"/>
          <w:shd w:val="clear" w:color="auto" w:fill="FFFFFF"/>
        </w:rPr>
        <w:t>UCLA Health</w:t>
      </w:r>
      <w:r w:rsidRPr="00FC314C">
        <w:rPr>
          <w:rFonts w:ascii="Garamond" w:hAnsi="Garamond"/>
          <w:color w:val="000000"/>
          <w:shd w:val="clear" w:color="auto" w:fill="FFFFFF"/>
        </w:rPr>
        <w:t xml:space="preserve">, as determined by </w:t>
      </w:r>
      <w:r w:rsidR="007B2B30">
        <w:rPr>
          <w:rFonts w:ascii="Garamond" w:hAnsi="Garamond"/>
          <w:color w:val="000000"/>
          <w:shd w:val="clear" w:color="auto" w:fill="FFFFFF"/>
        </w:rPr>
        <w:t>UCLA Health</w:t>
      </w:r>
      <w:r w:rsidRPr="00FC314C">
        <w:rPr>
          <w:rFonts w:ascii="Garamond" w:hAnsi="Garamond"/>
          <w:color w:val="000000"/>
          <w:shd w:val="clear" w:color="auto" w:fill="FFFFFF"/>
        </w:rPr>
        <w:t xml:space="preserve">, when considering technical suitability for intended </w:t>
      </w:r>
      <w:r w:rsidR="007B2B30">
        <w:rPr>
          <w:rFonts w:ascii="Garamond" w:hAnsi="Garamond"/>
          <w:color w:val="000000"/>
          <w:shd w:val="clear" w:color="auto" w:fill="FFFFFF"/>
        </w:rPr>
        <w:t xml:space="preserve">UCLA Health </w:t>
      </w:r>
      <w:r w:rsidRPr="00FC314C">
        <w:rPr>
          <w:rFonts w:ascii="Garamond" w:hAnsi="Garamond"/>
          <w:color w:val="000000"/>
          <w:shd w:val="clear" w:color="auto" w:fill="FFFFFF"/>
        </w:rPr>
        <w:t xml:space="preserve">purpose, supplier performance potential. Submissions will be examined by a </w:t>
      </w:r>
      <w:r w:rsidR="007B2B30">
        <w:rPr>
          <w:rFonts w:ascii="Garamond" w:hAnsi="Garamond"/>
          <w:color w:val="000000"/>
          <w:shd w:val="clear" w:color="auto" w:fill="FFFFFF"/>
        </w:rPr>
        <w:t>UCLA Health</w:t>
      </w:r>
      <w:r w:rsidRPr="00FC314C">
        <w:rPr>
          <w:rFonts w:ascii="Garamond" w:hAnsi="Garamond"/>
          <w:color w:val="000000"/>
          <w:shd w:val="clear" w:color="auto" w:fill="FFFFFF"/>
        </w:rPr>
        <w:t xml:space="preserve"> evaluation team and scored using a quality point system. The intent of the evaluation process is to determine, through application of uniform criteria, how effectively the proposed </w:t>
      </w:r>
      <w:r w:rsidR="007A1BCE">
        <w:rPr>
          <w:rFonts w:ascii="Garamond" w:hAnsi="Garamond"/>
          <w:color w:val="000000"/>
          <w:shd w:val="clear" w:color="auto" w:fill="FFFFFF"/>
        </w:rPr>
        <w:t xml:space="preserve">solution </w:t>
      </w:r>
      <w:r w:rsidR="007A1BCE" w:rsidRPr="00FC314C">
        <w:rPr>
          <w:rFonts w:ascii="Garamond" w:hAnsi="Garamond"/>
          <w:color w:val="000000"/>
          <w:shd w:val="clear" w:color="auto" w:fill="FFFFFF"/>
        </w:rPr>
        <w:t>satisfies</w:t>
      </w:r>
      <w:r w:rsidRPr="00FC314C">
        <w:rPr>
          <w:rFonts w:ascii="Garamond" w:hAnsi="Garamond"/>
          <w:color w:val="000000"/>
          <w:shd w:val="clear" w:color="auto" w:fill="FFFFFF"/>
        </w:rPr>
        <w:t xml:space="preserve"> </w:t>
      </w:r>
      <w:r w:rsidR="007B2B30">
        <w:rPr>
          <w:rFonts w:ascii="Garamond" w:hAnsi="Garamond"/>
          <w:color w:val="000000"/>
          <w:shd w:val="clear" w:color="auto" w:fill="FFFFFF"/>
        </w:rPr>
        <w:t xml:space="preserve">UCLA </w:t>
      </w:r>
      <w:r w:rsidR="007A1BCE">
        <w:rPr>
          <w:rFonts w:ascii="Garamond" w:hAnsi="Garamond"/>
          <w:color w:val="000000"/>
          <w:shd w:val="clear" w:color="auto" w:fill="FFFFFF"/>
        </w:rPr>
        <w:t xml:space="preserve">Health’s </w:t>
      </w:r>
      <w:r w:rsidR="007A1BCE" w:rsidRPr="00FC314C">
        <w:rPr>
          <w:rFonts w:ascii="Garamond" w:hAnsi="Garamond"/>
          <w:color w:val="000000"/>
          <w:shd w:val="clear" w:color="auto" w:fill="FFFFFF"/>
        </w:rPr>
        <w:t>requirements</w:t>
      </w:r>
      <w:r w:rsidRPr="00FC314C">
        <w:rPr>
          <w:rFonts w:ascii="Garamond" w:hAnsi="Garamond"/>
          <w:color w:val="000000"/>
          <w:shd w:val="clear" w:color="auto" w:fill="FFFFFF"/>
        </w:rPr>
        <w:t xml:space="preserve">. In addition to material provided in the submission, or may request oral presentations, additional material, information, or references from the Supplier and others. </w:t>
      </w:r>
    </w:p>
    <w:p w14:paraId="3EF524D3" w14:textId="6E26C201" w:rsidR="00B67F01" w:rsidRPr="00C007CB" w:rsidRDefault="00FC314C" w:rsidP="00725D7B">
      <w:pPr>
        <w:spacing w:after="120" w:line="240" w:lineRule="auto"/>
        <w:rPr>
          <w:rFonts w:ascii="Garamond" w:hAnsi="Garamond"/>
          <w:color w:val="000000"/>
          <w:highlight w:val="yellow"/>
          <w:shd w:val="clear" w:color="auto" w:fill="FFFFFF"/>
        </w:rPr>
      </w:pPr>
      <w:r w:rsidRPr="00FC314C">
        <w:rPr>
          <w:rFonts w:ascii="Garamond" w:hAnsi="Garamond"/>
          <w:color w:val="000000"/>
          <w:shd w:val="clear" w:color="auto" w:fill="FFFFFF"/>
        </w:rPr>
        <w:t xml:space="preserve">The evaluation team will assign quality point scores </w:t>
      </w:r>
      <w:r w:rsidR="00725D7B">
        <w:rPr>
          <w:rFonts w:ascii="Garamond" w:hAnsi="Garamond"/>
          <w:color w:val="000000"/>
          <w:shd w:val="clear" w:color="auto" w:fill="FFFFFF"/>
        </w:rPr>
        <w:t xml:space="preserve">based on the evaluation criteria described in previous sections of this </w:t>
      </w:r>
      <w:r w:rsidR="007A1BCE">
        <w:rPr>
          <w:rFonts w:ascii="Garamond" w:hAnsi="Garamond"/>
          <w:color w:val="000000"/>
          <w:shd w:val="clear" w:color="auto" w:fill="FFFFFF"/>
        </w:rPr>
        <w:t>RFP</w:t>
      </w:r>
      <w:r w:rsidR="00382B1E">
        <w:rPr>
          <w:rFonts w:ascii="Garamond" w:hAnsi="Garamond"/>
          <w:color w:val="000000"/>
          <w:shd w:val="clear" w:color="auto" w:fill="FFFFFF"/>
        </w:rPr>
        <w:t xml:space="preserve">. </w:t>
      </w:r>
      <w:r w:rsidRPr="00FC314C">
        <w:rPr>
          <w:rFonts w:ascii="Garamond" w:hAnsi="Garamond"/>
          <w:color w:val="000000"/>
          <w:shd w:val="clear" w:color="auto" w:fill="FFFFFF"/>
        </w:rPr>
        <w:t xml:space="preserve">The points assigned by each evaluator will be added together to determine the total quality points for each submission. </w:t>
      </w:r>
    </w:p>
    <w:p w14:paraId="2FF1ED23" w14:textId="799ECAD1" w:rsidR="00FC314C" w:rsidRP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Exceptions taken in responses, or irregularities therein, may be negotiated with or corrected by the respondent involved provided that, in the judgment of </w:t>
      </w:r>
      <w:r w:rsidR="00EB0E7A">
        <w:rPr>
          <w:rFonts w:ascii="Garamond" w:hAnsi="Garamond"/>
          <w:color w:val="000000"/>
          <w:shd w:val="clear" w:color="auto" w:fill="FFFFFF"/>
        </w:rPr>
        <w:t>UCLA Health</w:t>
      </w:r>
      <w:r w:rsidRPr="00FC314C">
        <w:rPr>
          <w:rFonts w:ascii="Garamond" w:hAnsi="Garamond"/>
          <w:color w:val="000000"/>
          <w:shd w:val="clear" w:color="auto" w:fill="FFFFFF"/>
        </w:rPr>
        <w:t>, such action will not negate fair competition and will permit proper comparative evaluation of submissions</w:t>
      </w:r>
      <w:r w:rsidR="00382B1E" w:rsidRPr="00FC314C">
        <w:rPr>
          <w:rFonts w:ascii="Garamond" w:hAnsi="Garamond"/>
          <w:color w:val="000000"/>
          <w:shd w:val="clear" w:color="auto" w:fill="FFFFFF"/>
        </w:rPr>
        <w:t xml:space="preserve">. </w:t>
      </w:r>
      <w:r w:rsidR="00EB0E7A">
        <w:rPr>
          <w:rFonts w:ascii="Garamond" w:hAnsi="Garamond"/>
          <w:color w:val="000000"/>
          <w:shd w:val="clear" w:color="auto" w:fill="FFFFFF"/>
        </w:rPr>
        <w:t xml:space="preserve">UCLA Health’s </w:t>
      </w:r>
      <w:r w:rsidRPr="00FC314C">
        <w:rPr>
          <w:rFonts w:ascii="Garamond" w:hAnsi="Garamond"/>
          <w:color w:val="000000"/>
          <w:shd w:val="clear" w:color="auto" w:fill="FFFFFF"/>
        </w:rPr>
        <w:t xml:space="preserve">waiver of an immaterial deviation or defect shall in no way modify the </w:t>
      </w:r>
      <w:r w:rsidR="007A1BCE">
        <w:rPr>
          <w:rFonts w:ascii="Garamond" w:hAnsi="Garamond"/>
          <w:color w:val="000000"/>
          <w:shd w:val="clear" w:color="auto" w:fill="FFFFFF"/>
        </w:rPr>
        <w:t>RFP</w:t>
      </w:r>
      <w:r w:rsidRPr="00FC314C">
        <w:rPr>
          <w:rFonts w:ascii="Garamond" w:hAnsi="Garamond"/>
          <w:color w:val="000000"/>
          <w:shd w:val="clear" w:color="auto" w:fill="FFFFFF"/>
        </w:rPr>
        <w:t xml:space="preserve"> documents or excuse the respondent from full compliance with the </w:t>
      </w:r>
      <w:r w:rsidR="007A1BCE">
        <w:rPr>
          <w:rFonts w:ascii="Garamond" w:hAnsi="Garamond"/>
          <w:color w:val="000000"/>
          <w:shd w:val="clear" w:color="auto" w:fill="FFFFFF"/>
        </w:rPr>
        <w:t>RFP</w:t>
      </w:r>
      <w:r w:rsidRPr="00FC314C">
        <w:rPr>
          <w:rFonts w:ascii="Garamond" w:hAnsi="Garamond"/>
          <w:color w:val="000000"/>
          <w:shd w:val="clear" w:color="auto" w:fill="FFFFFF"/>
        </w:rPr>
        <w:t xml:space="preserve"> specifications in the event the Qualification is awarded to that respondent</w:t>
      </w:r>
      <w:r w:rsidR="00382B1E" w:rsidRPr="00FC314C">
        <w:rPr>
          <w:rFonts w:ascii="Garamond" w:hAnsi="Garamond"/>
          <w:color w:val="000000"/>
          <w:shd w:val="clear" w:color="auto" w:fill="FFFFFF"/>
        </w:rPr>
        <w:t xml:space="preserve">. </w:t>
      </w:r>
      <w:r w:rsidR="00EB0E7A">
        <w:rPr>
          <w:rFonts w:ascii="Garamond" w:hAnsi="Garamond"/>
          <w:color w:val="000000"/>
          <w:shd w:val="clear" w:color="auto" w:fill="FFFFFF"/>
        </w:rPr>
        <w:t xml:space="preserve">UCLA Health </w:t>
      </w:r>
      <w:r w:rsidRPr="00FC314C">
        <w:rPr>
          <w:rFonts w:ascii="Garamond" w:hAnsi="Garamond"/>
          <w:color w:val="000000"/>
          <w:shd w:val="clear" w:color="auto" w:fill="FFFFFF"/>
        </w:rPr>
        <w:t xml:space="preserve">reserves the right to accept or reject any or all submissions, make more than one qualification, or no qualification, as the </w:t>
      </w:r>
      <w:r w:rsidR="00B67F01" w:rsidRPr="00FC314C">
        <w:rPr>
          <w:rFonts w:ascii="Garamond" w:hAnsi="Garamond"/>
          <w:color w:val="000000"/>
          <w:shd w:val="clear" w:color="auto" w:fill="FFFFFF"/>
        </w:rPr>
        <w:t>best interests</w:t>
      </w:r>
      <w:r w:rsidRPr="00FC314C">
        <w:rPr>
          <w:rFonts w:ascii="Garamond" w:hAnsi="Garamond"/>
          <w:color w:val="000000"/>
          <w:shd w:val="clear" w:color="auto" w:fill="FFFFFF"/>
        </w:rPr>
        <w:t xml:space="preserve"> of U</w:t>
      </w:r>
      <w:r w:rsidR="00EB0E7A">
        <w:rPr>
          <w:rFonts w:ascii="Garamond" w:hAnsi="Garamond"/>
          <w:color w:val="000000"/>
          <w:shd w:val="clear" w:color="auto" w:fill="FFFFFF"/>
        </w:rPr>
        <w:t xml:space="preserve">CLA Health </w:t>
      </w:r>
      <w:r w:rsidRPr="00FC314C">
        <w:rPr>
          <w:rFonts w:ascii="Garamond" w:hAnsi="Garamond"/>
          <w:color w:val="000000"/>
          <w:shd w:val="clear" w:color="auto" w:fill="FFFFFF"/>
        </w:rPr>
        <w:t>may appear</w:t>
      </w:r>
      <w:r w:rsidR="00382B1E" w:rsidRPr="00FC314C">
        <w:rPr>
          <w:rFonts w:ascii="Garamond" w:hAnsi="Garamond"/>
          <w:color w:val="000000"/>
          <w:shd w:val="clear" w:color="auto" w:fill="FFFFFF"/>
        </w:rPr>
        <w:t xml:space="preserve">. </w:t>
      </w:r>
      <w:r w:rsidRPr="00FC314C">
        <w:rPr>
          <w:rFonts w:ascii="Garamond" w:hAnsi="Garamond"/>
          <w:color w:val="000000"/>
          <w:shd w:val="clear" w:color="auto" w:fill="FFFFFF"/>
        </w:rPr>
        <w:t xml:space="preserve">Any contract awarded </w:t>
      </w:r>
      <w:r w:rsidR="00EB0E7A">
        <w:rPr>
          <w:rFonts w:ascii="Garamond" w:hAnsi="Garamond"/>
          <w:color w:val="000000"/>
          <w:shd w:val="clear" w:color="auto" w:fill="FFFFFF"/>
        </w:rPr>
        <w:t>via f</w:t>
      </w:r>
      <w:r w:rsidRPr="00FC314C">
        <w:rPr>
          <w:rFonts w:ascii="Garamond" w:hAnsi="Garamond"/>
          <w:color w:val="000000"/>
          <w:shd w:val="clear" w:color="auto" w:fill="FFFFFF"/>
        </w:rPr>
        <w:t>ollow-on</w:t>
      </w:r>
      <w:r w:rsidR="00EB0E7A">
        <w:rPr>
          <w:rFonts w:ascii="Garamond" w:hAnsi="Garamond"/>
          <w:color w:val="000000"/>
          <w:shd w:val="clear" w:color="auto" w:fill="FFFFFF"/>
        </w:rPr>
        <w:t xml:space="preserve"> next steps </w:t>
      </w:r>
      <w:r w:rsidRPr="00FC314C">
        <w:rPr>
          <w:rFonts w:ascii="Garamond" w:hAnsi="Garamond"/>
          <w:color w:val="000000"/>
          <w:shd w:val="clear" w:color="auto" w:fill="FFFFFF"/>
        </w:rPr>
        <w:t xml:space="preserve">pursuant to this </w:t>
      </w:r>
      <w:r w:rsidR="007A1BCE">
        <w:rPr>
          <w:rFonts w:ascii="Garamond" w:hAnsi="Garamond"/>
          <w:color w:val="000000"/>
          <w:shd w:val="clear" w:color="auto" w:fill="FFFFFF"/>
        </w:rPr>
        <w:t>RFP</w:t>
      </w:r>
      <w:r w:rsidRPr="00FC314C">
        <w:rPr>
          <w:rFonts w:ascii="Garamond" w:hAnsi="Garamond"/>
          <w:color w:val="000000"/>
          <w:shd w:val="clear" w:color="auto" w:fill="FFFFFF"/>
        </w:rPr>
        <w:t xml:space="preserve"> will incorporate the requirements and specifications contained in the </w:t>
      </w:r>
      <w:r w:rsidR="007A1BCE">
        <w:rPr>
          <w:rFonts w:ascii="Garamond" w:hAnsi="Garamond"/>
          <w:color w:val="000000"/>
          <w:shd w:val="clear" w:color="auto" w:fill="FFFFFF"/>
        </w:rPr>
        <w:t>RFP</w:t>
      </w:r>
      <w:r w:rsidRPr="00FC314C">
        <w:rPr>
          <w:rFonts w:ascii="Garamond" w:hAnsi="Garamond"/>
          <w:color w:val="000000"/>
          <w:shd w:val="clear" w:color="auto" w:fill="FFFFFF"/>
        </w:rPr>
        <w:t xml:space="preserve">, as well the contents of the respondent's submission as accepted by </w:t>
      </w:r>
      <w:r w:rsidR="001929FD">
        <w:rPr>
          <w:rFonts w:ascii="Garamond" w:hAnsi="Garamond"/>
          <w:color w:val="000000"/>
          <w:shd w:val="clear" w:color="auto" w:fill="FFFFFF"/>
        </w:rPr>
        <w:t>UCLA Health</w:t>
      </w:r>
      <w:r w:rsidR="00382B1E">
        <w:rPr>
          <w:rFonts w:ascii="Garamond" w:hAnsi="Garamond"/>
          <w:color w:val="000000"/>
          <w:shd w:val="clear" w:color="auto" w:fill="FFFFFF"/>
        </w:rPr>
        <w:t xml:space="preserve">. </w:t>
      </w:r>
    </w:p>
    <w:p w14:paraId="2FAD5A40" w14:textId="1A84A364" w:rsidR="00FC314C" w:rsidRPr="00FC314C" w:rsidRDefault="00FC314C" w:rsidP="00B90BDF">
      <w:pPr>
        <w:pStyle w:val="Heading2"/>
        <w:rPr>
          <w:rFonts w:ascii="Garamond" w:hAnsi="Garamond"/>
          <w:b/>
          <w:bCs/>
          <w:color w:val="000000"/>
          <w:shd w:val="clear" w:color="auto" w:fill="FFFFFF"/>
        </w:rPr>
      </w:pPr>
      <w:bookmarkStart w:id="24" w:name="_Toc170316422"/>
      <w:r w:rsidRPr="00FC314C">
        <w:rPr>
          <w:rFonts w:ascii="Garamond" w:hAnsi="Garamond"/>
          <w:b/>
          <w:bCs/>
          <w:color w:val="000000"/>
          <w:shd w:val="clear" w:color="auto" w:fill="FFFFFF"/>
        </w:rPr>
        <w:t>Restriction on Communications</w:t>
      </w:r>
      <w:bookmarkEnd w:id="24"/>
    </w:p>
    <w:p w14:paraId="52C831DC" w14:textId="59C6DCCE" w:rsidR="00FC314C" w:rsidRP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Except for the </w:t>
      </w:r>
      <w:r w:rsidR="007B2B30">
        <w:rPr>
          <w:rFonts w:ascii="Garamond" w:hAnsi="Garamond"/>
          <w:color w:val="000000"/>
          <w:shd w:val="clear" w:color="auto" w:fill="FFFFFF"/>
        </w:rPr>
        <w:t xml:space="preserve">UCLA </w:t>
      </w:r>
      <w:r w:rsidR="007A1BCE">
        <w:rPr>
          <w:rFonts w:ascii="Garamond" w:hAnsi="Garamond"/>
          <w:color w:val="000000"/>
          <w:shd w:val="clear" w:color="auto" w:fill="FFFFFF"/>
        </w:rPr>
        <w:t xml:space="preserve">Health </w:t>
      </w:r>
      <w:r w:rsidR="007A1BCE" w:rsidRPr="00FC314C">
        <w:rPr>
          <w:rFonts w:ascii="Garamond" w:hAnsi="Garamond"/>
          <w:color w:val="000000"/>
          <w:shd w:val="clear" w:color="auto" w:fill="FFFFFF"/>
        </w:rPr>
        <w:t>contact</w:t>
      </w:r>
      <w:r w:rsidRPr="00FC314C">
        <w:rPr>
          <w:rFonts w:ascii="Garamond" w:hAnsi="Garamond"/>
          <w:color w:val="000000"/>
          <w:shd w:val="clear" w:color="auto" w:fill="FFFFFF"/>
        </w:rPr>
        <w:t xml:space="preserve"> designated in this </w:t>
      </w:r>
      <w:r w:rsidR="007A1BCE">
        <w:rPr>
          <w:rFonts w:ascii="Garamond" w:hAnsi="Garamond"/>
          <w:color w:val="000000"/>
          <w:shd w:val="clear" w:color="auto" w:fill="FFFFFF"/>
        </w:rPr>
        <w:t>RFP</w:t>
      </w:r>
      <w:r w:rsidRPr="00FC314C">
        <w:rPr>
          <w:rFonts w:ascii="Garamond" w:hAnsi="Garamond"/>
          <w:color w:val="000000"/>
          <w:shd w:val="clear" w:color="auto" w:fill="FFFFFF"/>
        </w:rPr>
        <w:t>, Respondents are not permitted to communicate with U</w:t>
      </w:r>
      <w:r w:rsidR="00EB0E7A">
        <w:rPr>
          <w:rFonts w:ascii="Garamond" w:hAnsi="Garamond"/>
          <w:color w:val="000000"/>
          <w:shd w:val="clear" w:color="auto" w:fill="FFFFFF"/>
        </w:rPr>
        <w:t xml:space="preserve">CLA Health </w:t>
      </w:r>
      <w:r w:rsidRPr="00FC314C">
        <w:rPr>
          <w:rFonts w:ascii="Garamond" w:hAnsi="Garamond"/>
          <w:color w:val="000000"/>
          <w:shd w:val="clear" w:color="auto" w:fill="FFFFFF"/>
        </w:rPr>
        <w:t xml:space="preserve">staff regarding this solicitation during the period between the </w:t>
      </w:r>
      <w:r w:rsidR="007A1BCE">
        <w:rPr>
          <w:rFonts w:ascii="Garamond" w:hAnsi="Garamond"/>
          <w:color w:val="000000"/>
          <w:shd w:val="clear" w:color="auto" w:fill="FFFFFF"/>
        </w:rPr>
        <w:t>Request for Proposal</w:t>
      </w:r>
      <w:r w:rsidRPr="00FC314C">
        <w:rPr>
          <w:rFonts w:ascii="Garamond" w:hAnsi="Garamond"/>
          <w:color w:val="000000"/>
          <w:shd w:val="clear" w:color="auto" w:fill="FFFFFF"/>
        </w:rPr>
        <w:t xml:space="preserve"> issue date, and the announcement of awards, except </w:t>
      </w:r>
      <w:r w:rsidR="007A1BCE" w:rsidRPr="00FC314C">
        <w:rPr>
          <w:rFonts w:ascii="Garamond" w:hAnsi="Garamond"/>
          <w:color w:val="000000"/>
          <w:shd w:val="clear" w:color="auto" w:fill="FFFFFF"/>
        </w:rPr>
        <w:t>during: ·</w:t>
      </w:r>
      <w:r w:rsidRPr="00FC314C">
        <w:rPr>
          <w:rFonts w:ascii="Garamond" w:hAnsi="Garamond"/>
          <w:color w:val="000000"/>
          <w:shd w:val="clear" w:color="auto" w:fill="FFFFFF"/>
        </w:rPr>
        <w:t xml:space="preserve"> The course of a Respondents' conference, if </w:t>
      </w:r>
      <w:r w:rsidR="00277178" w:rsidRPr="00FC314C">
        <w:rPr>
          <w:rFonts w:ascii="Garamond" w:hAnsi="Garamond"/>
          <w:color w:val="000000"/>
          <w:shd w:val="clear" w:color="auto" w:fill="FFFFFF"/>
        </w:rPr>
        <w:t>conducted; ·</w:t>
      </w:r>
      <w:r w:rsidRPr="00FC314C">
        <w:rPr>
          <w:rFonts w:ascii="Garamond" w:hAnsi="Garamond"/>
          <w:color w:val="000000"/>
          <w:shd w:val="clear" w:color="auto" w:fill="FFFFFF"/>
        </w:rPr>
        <w:t xml:space="preserve"> Oral presentations and site visits, if conducted. If a Respondent is found to be in violation of this provision, </w:t>
      </w:r>
      <w:r w:rsidR="00EB0E7A">
        <w:rPr>
          <w:rFonts w:ascii="Garamond" w:hAnsi="Garamond"/>
          <w:color w:val="000000"/>
          <w:shd w:val="clear" w:color="auto" w:fill="FFFFFF"/>
        </w:rPr>
        <w:t xml:space="preserve">UCLA Health </w:t>
      </w:r>
      <w:r w:rsidRPr="00FC314C">
        <w:rPr>
          <w:rFonts w:ascii="Garamond" w:hAnsi="Garamond"/>
          <w:color w:val="000000"/>
          <w:shd w:val="clear" w:color="auto" w:fill="FFFFFF"/>
        </w:rPr>
        <w:t>reserves the right to reject the response.</w:t>
      </w:r>
    </w:p>
    <w:p w14:paraId="25440D14" w14:textId="48A9F517" w:rsidR="00FC314C" w:rsidRPr="00FC314C" w:rsidRDefault="00FC314C" w:rsidP="00B90BDF">
      <w:pPr>
        <w:pStyle w:val="Heading2"/>
        <w:rPr>
          <w:rFonts w:ascii="Garamond" w:hAnsi="Garamond"/>
          <w:b/>
          <w:bCs/>
          <w:color w:val="000000"/>
          <w:shd w:val="clear" w:color="auto" w:fill="FFFFFF"/>
        </w:rPr>
      </w:pPr>
      <w:bookmarkStart w:id="25" w:name="_Toc170316423"/>
      <w:r w:rsidRPr="00FC314C">
        <w:rPr>
          <w:rFonts w:ascii="Garamond" w:hAnsi="Garamond"/>
          <w:b/>
          <w:bCs/>
          <w:color w:val="000000"/>
          <w:shd w:val="clear" w:color="auto" w:fill="FFFFFF"/>
        </w:rPr>
        <w:t>Rejection of Responses</w:t>
      </w:r>
      <w:bookmarkEnd w:id="25"/>
    </w:p>
    <w:p w14:paraId="4D7867BF" w14:textId="77777777" w:rsidR="0043671A" w:rsidRDefault="007B2B30" w:rsidP="00D73138">
      <w:pPr>
        <w:spacing w:after="120" w:line="240" w:lineRule="auto"/>
        <w:rPr>
          <w:rFonts w:ascii="Garamond" w:hAnsi="Garamond"/>
          <w:color w:val="000000"/>
          <w:shd w:val="clear" w:color="auto" w:fill="FFFFFF"/>
        </w:rPr>
      </w:pPr>
      <w:r>
        <w:rPr>
          <w:rFonts w:ascii="Garamond" w:hAnsi="Garamond"/>
          <w:color w:val="000000"/>
          <w:shd w:val="clear" w:color="auto" w:fill="FFFFFF"/>
        </w:rPr>
        <w:t xml:space="preserve">UCLA Health </w:t>
      </w:r>
      <w:r w:rsidR="00FC314C" w:rsidRPr="00FC314C">
        <w:rPr>
          <w:rFonts w:ascii="Garamond" w:hAnsi="Garamond"/>
          <w:color w:val="000000"/>
          <w:shd w:val="clear" w:color="auto" w:fill="FFFFFF"/>
        </w:rPr>
        <w:t>reserves the right to reject submissions that are non-responsive, including, without limitation, submissions which contain the following defects:</w:t>
      </w:r>
    </w:p>
    <w:p w14:paraId="30D5E092" w14:textId="77777777" w:rsidR="0043671A"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Late or incomplete submissions;</w:t>
      </w:r>
    </w:p>
    <w:p w14:paraId="7D953152" w14:textId="6DE45583" w:rsidR="0043671A"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 Failure to conform to the rules or requirements contained in the </w:t>
      </w:r>
      <w:r w:rsidR="007A1BCE">
        <w:rPr>
          <w:rFonts w:ascii="Garamond" w:hAnsi="Garamond"/>
          <w:color w:val="000000"/>
          <w:shd w:val="clear" w:color="auto" w:fill="FFFFFF"/>
        </w:rPr>
        <w:t>RFP</w:t>
      </w:r>
      <w:r w:rsidRPr="00FC314C">
        <w:rPr>
          <w:rFonts w:ascii="Garamond" w:hAnsi="Garamond"/>
          <w:color w:val="000000"/>
          <w:shd w:val="clear" w:color="auto" w:fill="FFFFFF"/>
        </w:rPr>
        <w:t>;</w:t>
      </w:r>
    </w:p>
    <w:p w14:paraId="0049F9E4" w14:textId="77777777" w:rsidR="0043671A"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Failure to sign the submission;</w:t>
      </w:r>
    </w:p>
    <w:p w14:paraId="0BFFDFE7" w14:textId="77777777" w:rsidR="0043671A"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Proof of collusion among respondents, in which case all submissions involved in the collusive action will be rejected;</w:t>
      </w:r>
    </w:p>
    <w:p w14:paraId="38063F67" w14:textId="489AA5EF" w:rsidR="0043671A"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lastRenderedPageBreak/>
        <w:t xml:space="preserve">· Noncompliance with applicable law, unauthorized additions or deletions, conditional submissions, or irregularities of any kind which may tend to make the submission incomplete, </w:t>
      </w:r>
      <w:r w:rsidR="00382B1E" w:rsidRPr="00FC314C">
        <w:rPr>
          <w:rFonts w:ascii="Garamond" w:hAnsi="Garamond"/>
          <w:color w:val="000000"/>
          <w:shd w:val="clear" w:color="auto" w:fill="FFFFFF"/>
        </w:rPr>
        <w:t>indefinite,</w:t>
      </w:r>
      <w:r w:rsidRPr="00FC314C">
        <w:rPr>
          <w:rFonts w:ascii="Garamond" w:hAnsi="Garamond"/>
          <w:color w:val="000000"/>
          <w:shd w:val="clear" w:color="auto" w:fill="FFFFFF"/>
        </w:rPr>
        <w:t xml:space="preserve"> or ambiguous as to its meaning;</w:t>
      </w:r>
    </w:p>
    <w:p w14:paraId="7A8084F7" w14:textId="723D62DA" w:rsidR="00FC314C" w:rsidRP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Provisions reserving the right to accept or reject an award, or to enter into a contract containing terms and conditions that are contrary to those in the solicitation;</w:t>
      </w:r>
    </w:p>
    <w:p w14:paraId="722CBFF8" w14:textId="0597A0F2" w:rsidR="00FC314C" w:rsidRPr="00FC314C" w:rsidRDefault="00FC314C" w:rsidP="00405D69">
      <w:pPr>
        <w:pStyle w:val="Heading2"/>
        <w:rPr>
          <w:rFonts w:ascii="Garamond" w:hAnsi="Garamond"/>
          <w:b/>
          <w:bCs/>
          <w:color w:val="000000"/>
          <w:shd w:val="clear" w:color="auto" w:fill="FFFFFF"/>
        </w:rPr>
      </w:pPr>
      <w:bookmarkStart w:id="26" w:name="_Toc170316424"/>
      <w:r w:rsidRPr="00FC314C">
        <w:rPr>
          <w:rFonts w:ascii="Garamond" w:hAnsi="Garamond"/>
          <w:b/>
          <w:bCs/>
          <w:color w:val="000000"/>
          <w:shd w:val="clear" w:color="auto" w:fill="FFFFFF"/>
        </w:rPr>
        <w:t>Submission Preparation Costs</w:t>
      </w:r>
      <w:bookmarkEnd w:id="26"/>
    </w:p>
    <w:p w14:paraId="1C39DF3A" w14:textId="43B1AE0D" w:rsidR="00FC314C" w:rsidRPr="00FC314C" w:rsidRDefault="001929FD" w:rsidP="00D73138">
      <w:pPr>
        <w:spacing w:after="120" w:line="240" w:lineRule="auto"/>
        <w:rPr>
          <w:rFonts w:ascii="Garamond" w:hAnsi="Garamond"/>
          <w:color w:val="000000"/>
          <w:shd w:val="clear" w:color="auto" w:fill="FFFFFF"/>
        </w:rPr>
      </w:pPr>
      <w:r>
        <w:rPr>
          <w:rFonts w:ascii="Garamond" w:hAnsi="Garamond"/>
          <w:color w:val="000000"/>
          <w:shd w:val="clear" w:color="auto" w:fill="FFFFFF"/>
        </w:rPr>
        <w:t xml:space="preserve">UCLA Health </w:t>
      </w:r>
      <w:r w:rsidR="00FC314C" w:rsidRPr="00FC314C">
        <w:rPr>
          <w:rFonts w:ascii="Garamond" w:hAnsi="Garamond"/>
          <w:color w:val="000000"/>
          <w:shd w:val="clear" w:color="auto" w:fill="FFFFFF"/>
        </w:rPr>
        <w:t>will not be responsible under any circumstances for any costs incurred by the respondents in the generation and submission of responses, site visits, presentations, documentation, or marketing literature.</w:t>
      </w:r>
    </w:p>
    <w:p w14:paraId="632B5385" w14:textId="69C8B47B" w:rsidR="00FC314C" w:rsidRPr="00FC314C" w:rsidRDefault="00FC314C" w:rsidP="00405D69">
      <w:pPr>
        <w:pStyle w:val="Heading2"/>
        <w:rPr>
          <w:rFonts w:ascii="Garamond" w:hAnsi="Garamond"/>
          <w:b/>
          <w:bCs/>
          <w:color w:val="000000"/>
          <w:shd w:val="clear" w:color="auto" w:fill="FFFFFF"/>
        </w:rPr>
      </w:pPr>
      <w:bookmarkStart w:id="27" w:name="_Toc170316425"/>
      <w:r w:rsidRPr="00FC314C">
        <w:rPr>
          <w:rFonts w:ascii="Garamond" w:hAnsi="Garamond"/>
          <w:b/>
          <w:bCs/>
          <w:color w:val="000000"/>
          <w:shd w:val="clear" w:color="auto" w:fill="FFFFFF"/>
        </w:rPr>
        <w:t>Disclosure of Records</w:t>
      </w:r>
      <w:bookmarkEnd w:id="27"/>
    </w:p>
    <w:p w14:paraId="1030087C" w14:textId="6A7ABCB5" w:rsidR="00FC314C" w:rsidRP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All submissions, supporting materials, and related documentation will become the property of </w:t>
      </w:r>
      <w:r w:rsidR="00EB0E7A">
        <w:rPr>
          <w:rFonts w:ascii="Garamond" w:hAnsi="Garamond"/>
          <w:color w:val="000000"/>
          <w:shd w:val="clear" w:color="auto" w:fill="FFFFFF"/>
        </w:rPr>
        <w:t>UCLA Health</w:t>
      </w:r>
      <w:r w:rsidRPr="00FC314C">
        <w:rPr>
          <w:rFonts w:ascii="Garamond" w:hAnsi="Garamond"/>
          <w:color w:val="000000"/>
          <w:shd w:val="clear" w:color="auto" w:fill="FFFFFF"/>
        </w:rPr>
        <w:t>.</w:t>
      </w:r>
    </w:p>
    <w:p w14:paraId="3ED7AA53" w14:textId="4528FBE6" w:rsidR="00FC314C" w:rsidRP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This </w:t>
      </w:r>
      <w:r w:rsidR="007A1BCE">
        <w:rPr>
          <w:rFonts w:ascii="Garamond" w:hAnsi="Garamond"/>
          <w:color w:val="000000"/>
          <w:shd w:val="clear" w:color="auto" w:fill="FFFFFF"/>
        </w:rPr>
        <w:t>RFP</w:t>
      </w:r>
      <w:r w:rsidRPr="00FC314C">
        <w:rPr>
          <w:rFonts w:ascii="Garamond" w:hAnsi="Garamond"/>
          <w:color w:val="000000"/>
          <w:shd w:val="clear" w:color="auto" w:fill="FFFFFF"/>
        </w:rPr>
        <w:t>, together with copies of all documents pertaining to any award, if issued, shall be kept for a period of five years from date of contract expiration or termination and made part of a file or record which shall be open to public inspection. If the response contains any trade secrets that</w:t>
      </w:r>
      <w:r w:rsidR="00EB0E7A">
        <w:rPr>
          <w:rFonts w:ascii="Garamond" w:hAnsi="Garamond"/>
          <w:color w:val="000000"/>
          <w:shd w:val="clear" w:color="auto" w:fill="FFFFFF"/>
        </w:rPr>
        <w:t xml:space="preserve"> </w:t>
      </w:r>
      <w:r w:rsidRPr="00FC314C">
        <w:rPr>
          <w:rFonts w:ascii="Garamond" w:hAnsi="Garamond"/>
          <w:color w:val="000000"/>
          <w:shd w:val="clear" w:color="auto" w:fill="FFFFFF"/>
        </w:rPr>
        <w:t>should not be disclosed to the public or used by U</w:t>
      </w:r>
      <w:r w:rsidR="00EB0E7A">
        <w:rPr>
          <w:rFonts w:ascii="Garamond" w:hAnsi="Garamond"/>
          <w:color w:val="000000"/>
          <w:shd w:val="clear" w:color="auto" w:fill="FFFFFF"/>
        </w:rPr>
        <w:t xml:space="preserve">CLA Health </w:t>
      </w:r>
      <w:r w:rsidRPr="00FC314C">
        <w:rPr>
          <w:rFonts w:ascii="Garamond" w:hAnsi="Garamond"/>
          <w:color w:val="000000"/>
          <w:shd w:val="clear" w:color="auto" w:fill="FFFFFF"/>
        </w:rPr>
        <w:t xml:space="preserve">for any purpose other than evaluation of your approach, the top of each sheet of such information must be marked "CONFIDENTIAL INFORMATION". All information submitted as part of the submission must be open to public </w:t>
      </w:r>
      <w:r w:rsidR="00F255D5" w:rsidRPr="00FC314C">
        <w:rPr>
          <w:rFonts w:ascii="Garamond" w:hAnsi="Garamond"/>
          <w:color w:val="000000"/>
          <w:shd w:val="clear" w:color="auto" w:fill="FFFFFF"/>
        </w:rPr>
        <w:t>inspection (</w:t>
      </w:r>
      <w:r w:rsidRPr="00FC314C">
        <w:rPr>
          <w:rFonts w:ascii="Garamond" w:hAnsi="Garamond"/>
          <w:color w:val="000000"/>
          <w:shd w:val="clear" w:color="auto" w:fill="FFFFFF"/>
        </w:rPr>
        <w:t>except items marked as trade secrets and considered trade secrets under the California Public Records Act) after the award has been made. Should a request be made of U</w:t>
      </w:r>
      <w:r w:rsidR="00EB0E7A">
        <w:rPr>
          <w:rFonts w:ascii="Garamond" w:hAnsi="Garamond"/>
          <w:color w:val="000000"/>
          <w:shd w:val="clear" w:color="auto" w:fill="FFFFFF"/>
        </w:rPr>
        <w:t xml:space="preserve">CLA Health </w:t>
      </w:r>
      <w:r w:rsidRPr="00FC314C">
        <w:rPr>
          <w:rFonts w:ascii="Garamond" w:hAnsi="Garamond"/>
          <w:color w:val="000000"/>
          <w:shd w:val="clear" w:color="auto" w:fill="FFFFFF"/>
        </w:rPr>
        <w:t>for information that has been designated as confidential by the respondent and on the basis of that designation, U</w:t>
      </w:r>
      <w:r w:rsidR="00EB0E7A">
        <w:rPr>
          <w:rFonts w:ascii="Garamond" w:hAnsi="Garamond"/>
          <w:color w:val="000000"/>
          <w:shd w:val="clear" w:color="auto" w:fill="FFFFFF"/>
        </w:rPr>
        <w:t xml:space="preserve">CLA Health </w:t>
      </w:r>
      <w:r w:rsidRPr="00FC314C">
        <w:rPr>
          <w:rFonts w:ascii="Garamond" w:hAnsi="Garamond"/>
          <w:color w:val="000000"/>
          <w:shd w:val="clear" w:color="auto" w:fill="FFFFFF"/>
        </w:rPr>
        <w:t xml:space="preserve">denies the </w:t>
      </w:r>
      <w:r w:rsidR="007A1BCE">
        <w:rPr>
          <w:rFonts w:ascii="Garamond" w:hAnsi="Garamond"/>
          <w:color w:val="000000"/>
          <w:shd w:val="clear" w:color="auto" w:fill="FFFFFF"/>
        </w:rPr>
        <w:t>Request for Proposal</w:t>
      </w:r>
      <w:r w:rsidRPr="00FC314C">
        <w:rPr>
          <w:rFonts w:ascii="Garamond" w:hAnsi="Garamond"/>
          <w:color w:val="000000"/>
          <w:shd w:val="clear" w:color="auto" w:fill="FFFFFF"/>
        </w:rPr>
        <w:t>; the respondent shall be responsible for all legal costs necessary to defend such action if</w:t>
      </w:r>
      <w:r w:rsidR="00EF42D3">
        <w:rPr>
          <w:rFonts w:ascii="Garamond" w:hAnsi="Garamond"/>
          <w:color w:val="000000"/>
          <w:shd w:val="clear" w:color="auto" w:fill="FFFFFF"/>
        </w:rPr>
        <w:t xml:space="preserve"> </w:t>
      </w:r>
      <w:r w:rsidRPr="00FC314C">
        <w:rPr>
          <w:rFonts w:ascii="Garamond" w:hAnsi="Garamond"/>
          <w:color w:val="000000"/>
          <w:shd w:val="clear" w:color="auto" w:fill="FFFFFF"/>
        </w:rPr>
        <w:t>the denial is challenged in a court of law.</w:t>
      </w:r>
    </w:p>
    <w:p w14:paraId="1A0C0114" w14:textId="42036E2B" w:rsidR="00FC314C" w:rsidRPr="00FC314C" w:rsidRDefault="00FC314C" w:rsidP="00405D69">
      <w:pPr>
        <w:pStyle w:val="Heading2"/>
        <w:rPr>
          <w:rFonts w:ascii="Garamond" w:hAnsi="Garamond"/>
          <w:b/>
          <w:bCs/>
          <w:color w:val="000000"/>
          <w:shd w:val="clear" w:color="auto" w:fill="FFFFFF"/>
        </w:rPr>
      </w:pPr>
      <w:bookmarkStart w:id="28" w:name="_Toc170316426"/>
      <w:r w:rsidRPr="00FC314C">
        <w:rPr>
          <w:rFonts w:ascii="Garamond" w:hAnsi="Garamond"/>
          <w:b/>
          <w:bCs/>
          <w:color w:val="000000"/>
          <w:shd w:val="clear" w:color="auto" w:fill="FFFFFF"/>
        </w:rPr>
        <w:t>Insurance Requirements</w:t>
      </w:r>
      <w:bookmarkEnd w:id="28"/>
    </w:p>
    <w:p w14:paraId="5402773A" w14:textId="7FAB6DAC" w:rsidR="00FC314C" w:rsidRP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If work is to be performed on U</w:t>
      </w:r>
      <w:r w:rsidR="00EB0E7A">
        <w:rPr>
          <w:rFonts w:ascii="Garamond" w:hAnsi="Garamond"/>
          <w:color w:val="000000"/>
          <w:shd w:val="clear" w:color="auto" w:fill="FFFFFF"/>
        </w:rPr>
        <w:t xml:space="preserve">CLA Health </w:t>
      </w:r>
      <w:r w:rsidRPr="00FC314C">
        <w:rPr>
          <w:rFonts w:ascii="Garamond" w:hAnsi="Garamond"/>
          <w:color w:val="000000"/>
          <w:shd w:val="clear" w:color="auto" w:fill="FFFFFF"/>
        </w:rPr>
        <w:t>premises, supplier(s) shall furnish a certificate of insurance acceptable to U</w:t>
      </w:r>
      <w:r w:rsidR="001929FD">
        <w:rPr>
          <w:rFonts w:ascii="Garamond" w:hAnsi="Garamond"/>
          <w:color w:val="000000"/>
          <w:shd w:val="clear" w:color="auto" w:fill="FFFFFF"/>
        </w:rPr>
        <w:t xml:space="preserve">CLA Health </w:t>
      </w:r>
      <w:r w:rsidRPr="00FC314C">
        <w:rPr>
          <w:rFonts w:ascii="Garamond" w:hAnsi="Garamond"/>
          <w:color w:val="000000"/>
          <w:shd w:val="clear" w:color="auto" w:fill="FFFFFF"/>
        </w:rPr>
        <w:t>(Ref.: University of California Terms and Conditions of Purchase). All certificates shall name the Regents of the University of California as an additional insured. The certificate must be submitted to the P</w:t>
      </w:r>
      <w:r w:rsidR="00F64294">
        <w:rPr>
          <w:rFonts w:ascii="Garamond" w:hAnsi="Garamond"/>
          <w:color w:val="000000"/>
          <w:shd w:val="clear" w:color="auto" w:fill="FFFFFF"/>
        </w:rPr>
        <w:t xml:space="preserve">rocurement </w:t>
      </w:r>
      <w:r w:rsidRPr="00FC314C">
        <w:rPr>
          <w:rFonts w:ascii="Garamond" w:hAnsi="Garamond"/>
          <w:color w:val="000000"/>
          <w:shd w:val="clear" w:color="auto" w:fill="FFFFFF"/>
        </w:rPr>
        <w:t xml:space="preserve">Department prior to the commencement of services. Certificates of insurance must be delivered to: UCLA Health Procurement, Attn: </w:t>
      </w:r>
      <w:r w:rsidR="00F20A19">
        <w:rPr>
          <w:rFonts w:ascii="Garamond" w:hAnsi="Garamond"/>
          <w:color w:val="000000"/>
          <w:shd w:val="clear" w:color="auto" w:fill="FFFFFF"/>
        </w:rPr>
        <w:t>Don Parks</w:t>
      </w:r>
      <w:r w:rsidRPr="00FC314C">
        <w:rPr>
          <w:rFonts w:ascii="Garamond" w:hAnsi="Garamond"/>
          <w:color w:val="000000"/>
          <w:shd w:val="clear" w:color="auto" w:fill="FFFFFF"/>
        </w:rPr>
        <w:t>, 10920 Wilshire Blvd., Suite 750 Los Angeles, CA 90024-6509</w:t>
      </w:r>
    </w:p>
    <w:p w14:paraId="38D5A473" w14:textId="0FCF2B4A" w:rsidR="00FC314C" w:rsidRPr="00FC314C" w:rsidRDefault="00FC314C" w:rsidP="00405D69">
      <w:pPr>
        <w:pStyle w:val="Heading2"/>
        <w:rPr>
          <w:rFonts w:ascii="Garamond" w:hAnsi="Garamond"/>
          <w:b/>
          <w:bCs/>
          <w:color w:val="000000"/>
          <w:shd w:val="clear" w:color="auto" w:fill="FFFFFF"/>
        </w:rPr>
      </w:pPr>
      <w:bookmarkStart w:id="29" w:name="_Toc170316427"/>
      <w:r w:rsidRPr="00FC314C">
        <w:rPr>
          <w:rFonts w:ascii="Garamond" w:hAnsi="Garamond"/>
          <w:b/>
          <w:bCs/>
          <w:color w:val="000000"/>
          <w:shd w:val="clear" w:color="auto" w:fill="FFFFFF"/>
        </w:rPr>
        <w:t>Audit Requirements</w:t>
      </w:r>
      <w:bookmarkEnd w:id="29"/>
    </w:p>
    <w:p w14:paraId="2246E0F8" w14:textId="6A5BD70F" w:rsid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Any agreement resulting from this </w:t>
      </w:r>
      <w:r w:rsidR="007A1BCE">
        <w:rPr>
          <w:rFonts w:ascii="Garamond" w:hAnsi="Garamond"/>
          <w:color w:val="000000"/>
          <w:shd w:val="clear" w:color="auto" w:fill="FFFFFF"/>
        </w:rPr>
        <w:t>Request for Proposal</w:t>
      </w:r>
      <w:r w:rsidRPr="00FC314C">
        <w:rPr>
          <w:rFonts w:ascii="Garamond" w:hAnsi="Garamond"/>
          <w:color w:val="000000"/>
          <w:shd w:val="clear" w:color="auto" w:fill="FFFFFF"/>
        </w:rPr>
        <w:t xml:space="preserve"> shall be subject to examination and audit by U</w:t>
      </w:r>
      <w:r w:rsidR="001929FD">
        <w:rPr>
          <w:rFonts w:ascii="Garamond" w:hAnsi="Garamond"/>
          <w:color w:val="000000"/>
          <w:shd w:val="clear" w:color="auto" w:fill="FFFFFF"/>
        </w:rPr>
        <w:t xml:space="preserve">CLA Health </w:t>
      </w:r>
      <w:r w:rsidRPr="00FC314C">
        <w:rPr>
          <w:rFonts w:ascii="Garamond" w:hAnsi="Garamond"/>
          <w:color w:val="000000"/>
          <w:shd w:val="clear" w:color="auto" w:fill="FFFFFF"/>
        </w:rPr>
        <w:t>and the State of California for a period of three (3) years after final payment. The examination and audit shall be confined to those matters connected with the performance of the agreement, including but not limited to, the costs of administering the agreement.</w:t>
      </w:r>
    </w:p>
    <w:p w14:paraId="6BE64A14" w14:textId="74BACEF7" w:rsidR="00C554D3" w:rsidRDefault="00C554D3" w:rsidP="00C554D3">
      <w:pPr>
        <w:pStyle w:val="Heading2"/>
        <w:rPr>
          <w:rFonts w:ascii="Garamond" w:hAnsi="Garamond"/>
          <w:b/>
          <w:bCs/>
          <w:color w:val="000000"/>
          <w:shd w:val="clear" w:color="auto" w:fill="FFFFFF"/>
        </w:rPr>
      </w:pPr>
      <w:bookmarkStart w:id="30" w:name="_Toc170316428"/>
      <w:r>
        <w:rPr>
          <w:rFonts w:ascii="Garamond" w:hAnsi="Garamond"/>
          <w:b/>
          <w:bCs/>
          <w:color w:val="000000"/>
          <w:shd w:val="clear" w:color="auto" w:fill="FFFFFF"/>
        </w:rPr>
        <w:t>Accessibility</w:t>
      </w:r>
      <w:r w:rsidRPr="00FC314C">
        <w:rPr>
          <w:rFonts w:ascii="Garamond" w:hAnsi="Garamond"/>
          <w:b/>
          <w:bCs/>
          <w:color w:val="000000"/>
          <w:shd w:val="clear" w:color="auto" w:fill="FFFFFF"/>
        </w:rPr>
        <w:t xml:space="preserve"> </w:t>
      </w:r>
      <w:r>
        <w:rPr>
          <w:rFonts w:ascii="Garamond" w:hAnsi="Garamond"/>
          <w:b/>
          <w:bCs/>
          <w:color w:val="000000"/>
          <w:shd w:val="clear" w:color="auto" w:fill="FFFFFF"/>
        </w:rPr>
        <w:t>Requirements</w:t>
      </w:r>
      <w:bookmarkEnd w:id="30"/>
    </w:p>
    <w:p w14:paraId="1D3EF70C" w14:textId="77777777" w:rsidR="004F5056" w:rsidRDefault="00C554D3" w:rsidP="00C554D3">
      <w:pPr>
        <w:spacing w:after="180" w:line="288" w:lineRule="auto"/>
        <w:rPr>
          <w:rFonts w:ascii="Garamond" w:hAnsi="Garamond"/>
          <w:color w:val="000000"/>
          <w:shd w:val="clear" w:color="auto" w:fill="FFFFFF"/>
        </w:rPr>
      </w:pPr>
      <w:r w:rsidRPr="00C554D3">
        <w:rPr>
          <w:rFonts w:ascii="Garamond" w:hAnsi="Garamond"/>
          <w:color w:val="000000"/>
          <w:shd w:val="clear" w:color="auto" w:fill="FFFFFF"/>
        </w:rPr>
        <w:t xml:space="preserve">University of California Information Technology Accessibility Policy requires compliance with WCAG 2.0 level AA standards for all web-based information.  </w:t>
      </w:r>
    </w:p>
    <w:p w14:paraId="022DFD40" w14:textId="2FDCE7C4" w:rsidR="004F5056" w:rsidRPr="004F5056" w:rsidRDefault="004F5056" w:rsidP="004F5056">
      <w:pPr>
        <w:spacing w:after="180" w:line="288" w:lineRule="auto"/>
        <w:rPr>
          <w:rFonts w:ascii="Garamond" w:eastAsia="Times New Roman" w:hAnsi="Garamond" w:cs="Arial"/>
        </w:rPr>
      </w:pPr>
      <w:r w:rsidRPr="004F5056">
        <w:rPr>
          <w:rFonts w:ascii="Garamond" w:hAnsi="Garamond"/>
          <w:b/>
          <w:bCs/>
          <w:color w:val="000000"/>
          <w:shd w:val="clear" w:color="auto" w:fill="FFFFFF"/>
        </w:rPr>
        <w:t xml:space="preserve">Please provide an answer (Yes/No) to the below requirement </w:t>
      </w:r>
      <w:r>
        <w:rPr>
          <w:rFonts w:ascii="Garamond" w:hAnsi="Garamond"/>
          <w:b/>
          <w:bCs/>
          <w:color w:val="000000"/>
          <w:shd w:val="clear" w:color="auto" w:fill="FFFFFF"/>
        </w:rPr>
        <w:t>in the</w:t>
      </w:r>
      <w:r>
        <w:rPr>
          <w:rFonts w:ascii="Garamond" w:hAnsi="Garamond"/>
          <w:color w:val="000000"/>
          <w:shd w:val="clear" w:color="auto" w:fill="FFFFFF"/>
        </w:rPr>
        <w:t xml:space="preserve"> </w:t>
      </w:r>
      <w:r w:rsidRPr="004F5056">
        <w:rPr>
          <w:rFonts w:ascii="Garamond" w:eastAsia="Times New Roman" w:hAnsi="Garamond" w:cs="Arial"/>
          <w:b/>
          <w:bCs/>
        </w:rPr>
        <w:t>UCLA Health Cloud ERP Selection RFP Attachment Requirements</w:t>
      </w:r>
      <w:r>
        <w:rPr>
          <w:rFonts w:ascii="Garamond" w:eastAsia="Times New Roman" w:hAnsi="Garamond" w:cs="Arial"/>
        </w:rPr>
        <w:t xml:space="preserve"> workbook. (</w:t>
      </w:r>
      <w:r w:rsidRPr="004F5056">
        <w:rPr>
          <w:rFonts w:ascii="Garamond" w:eastAsia="Times New Roman" w:hAnsi="Garamond" w:cs="Arial"/>
        </w:rPr>
        <w:t>B1. Tech Issues</w:t>
      </w:r>
      <w:r>
        <w:rPr>
          <w:rFonts w:ascii="Garamond" w:eastAsia="Times New Roman" w:hAnsi="Garamond" w:cs="Arial"/>
        </w:rPr>
        <w:t xml:space="preserve"> &gt; </w:t>
      </w:r>
      <w:r w:rsidRPr="004F5056">
        <w:rPr>
          <w:rFonts w:ascii="Garamond" w:eastAsia="Times New Roman" w:hAnsi="Garamond" w:cs="Arial"/>
        </w:rPr>
        <w:t>TECH-18</w:t>
      </w:r>
      <w:r>
        <w:rPr>
          <w:rFonts w:ascii="Garamond" w:eastAsia="Times New Roman" w:hAnsi="Garamond" w:cs="Arial"/>
        </w:rPr>
        <w:t>).</w:t>
      </w:r>
    </w:p>
    <w:p w14:paraId="77833F33" w14:textId="77777777" w:rsidR="004F5056" w:rsidRPr="004F5056" w:rsidRDefault="00C554D3" w:rsidP="004F5056">
      <w:pPr>
        <w:pStyle w:val="ListParagraph"/>
        <w:numPr>
          <w:ilvl w:val="0"/>
          <w:numId w:val="38"/>
        </w:numPr>
        <w:spacing w:after="180" w:line="288" w:lineRule="auto"/>
        <w:rPr>
          <w:rFonts w:ascii="Garamond" w:eastAsia="Times New Roman" w:hAnsi="Garamond" w:cs="Arial"/>
          <w:b/>
          <w:bCs/>
        </w:rPr>
      </w:pPr>
      <w:r w:rsidRPr="004F5056">
        <w:rPr>
          <w:rFonts w:ascii="Garamond" w:hAnsi="Garamond"/>
          <w:b/>
          <w:bCs/>
          <w:color w:val="000000"/>
          <w:shd w:val="clear" w:color="auto" w:fill="FFFFFF"/>
        </w:rPr>
        <w:t xml:space="preserve">Does the vendor portal meet UC accessibility requirements? </w:t>
      </w:r>
    </w:p>
    <w:p w14:paraId="268A4328" w14:textId="1C0215FB" w:rsidR="00243CDB" w:rsidRPr="004F5056" w:rsidRDefault="00C554D3" w:rsidP="004F5056">
      <w:pPr>
        <w:pStyle w:val="ListParagraph"/>
        <w:numPr>
          <w:ilvl w:val="1"/>
          <w:numId w:val="38"/>
        </w:numPr>
        <w:spacing w:after="180" w:line="288" w:lineRule="auto"/>
        <w:rPr>
          <w:rFonts w:ascii="Garamond" w:eastAsia="Times New Roman" w:hAnsi="Garamond" w:cs="Arial"/>
          <w:b/>
          <w:bCs/>
        </w:rPr>
      </w:pPr>
      <w:r w:rsidRPr="004F5056">
        <w:rPr>
          <w:rFonts w:ascii="Garamond" w:hAnsi="Garamond"/>
          <w:color w:val="000000"/>
          <w:shd w:val="clear" w:color="auto" w:fill="FFFFFF"/>
        </w:rPr>
        <w:t>(Available at</w:t>
      </w:r>
      <w:r w:rsidRPr="004F5056">
        <w:rPr>
          <w:rFonts w:ascii="Arial" w:eastAsia="Times New Roman" w:hAnsi="Arial" w:cs="Arial"/>
        </w:rPr>
        <w:t xml:space="preserve"> </w:t>
      </w:r>
      <w:hyperlink r:id="rId19" w:history="1">
        <w:r w:rsidRPr="004F5056">
          <w:rPr>
            <w:rStyle w:val="Hyperlink"/>
            <w:rFonts w:ascii="Garamond" w:eastAsia="Times New Roman" w:hAnsi="Garamond" w:cs="Arial"/>
          </w:rPr>
          <w:t>http://www.ucop.edu/electronic-accessibility/index.html</w:t>
        </w:r>
      </w:hyperlink>
      <w:r w:rsidRPr="004F5056">
        <w:rPr>
          <w:rFonts w:ascii="Garamond" w:eastAsia="Times New Roman" w:hAnsi="Garamond" w:cs="Arial"/>
        </w:rPr>
        <w:t>)</w:t>
      </w:r>
    </w:p>
    <w:p w14:paraId="4275404B" w14:textId="40C162E7" w:rsidR="00FC314C" w:rsidRPr="00FC314C" w:rsidRDefault="00FC314C" w:rsidP="00405D69">
      <w:pPr>
        <w:pStyle w:val="Heading2"/>
        <w:rPr>
          <w:rFonts w:ascii="Garamond" w:hAnsi="Garamond"/>
          <w:b/>
          <w:bCs/>
          <w:color w:val="000000"/>
          <w:shd w:val="clear" w:color="auto" w:fill="FFFFFF"/>
        </w:rPr>
      </w:pPr>
      <w:bookmarkStart w:id="31" w:name="_Toc170316429"/>
      <w:r w:rsidRPr="00FC314C">
        <w:rPr>
          <w:rFonts w:ascii="Garamond" w:hAnsi="Garamond"/>
          <w:b/>
          <w:bCs/>
          <w:color w:val="000000"/>
          <w:shd w:val="clear" w:color="auto" w:fill="FFFFFF"/>
        </w:rPr>
        <w:lastRenderedPageBreak/>
        <w:t>Marketing References</w:t>
      </w:r>
      <w:bookmarkEnd w:id="31"/>
    </w:p>
    <w:p w14:paraId="2BBBC5AD" w14:textId="7B4FD151" w:rsidR="00FA4DB6" w:rsidRPr="00FC314C" w:rsidRDefault="00FC314C" w:rsidP="00D73138">
      <w:pPr>
        <w:spacing w:after="120" w:line="240" w:lineRule="auto"/>
        <w:rPr>
          <w:rFonts w:ascii="Garamond" w:hAnsi="Garamond"/>
          <w:color w:val="000000"/>
          <w:shd w:val="clear" w:color="auto" w:fill="FFFFFF"/>
        </w:rPr>
      </w:pPr>
      <w:r w:rsidRPr="00FC314C">
        <w:rPr>
          <w:rFonts w:ascii="Garamond" w:hAnsi="Garamond"/>
          <w:color w:val="000000"/>
          <w:shd w:val="clear" w:color="auto" w:fill="FFFFFF"/>
        </w:rPr>
        <w:t xml:space="preserve">The successful Respondent shall be prohibited from making any reference to </w:t>
      </w:r>
      <w:r w:rsidR="001929FD">
        <w:rPr>
          <w:rFonts w:ascii="Garamond" w:hAnsi="Garamond"/>
          <w:color w:val="000000"/>
          <w:shd w:val="clear" w:color="auto" w:fill="FFFFFF"/>
        </w:rPr>
        <w:t>UCLA Health</w:t>
      </w:r>
      <w:r w:rsidRPr="00FC314C">
        <w:rPr>
          <w:rFonts w:ascii="Garamond" w:hAnsi="Garamond"/>
          <w:color w:val="000000"/>
          <w:shd w:val="clear" w:color="auto" w:fill="FFFFFF"/>
        </w:rPr>
        <w:t>, in any literature, promotional material, brochures, or sales presentations with the express written consent of the UCLA Public Information Office</w:t>
      </w:r>
      <w:r w:rsidR="00382B1E" w:rsidRPr="00FC314C">
        <w:rPr>
          <w:rFonts w:ascii="Garamond" w:hAnsi="Garamond"/>
          <w:color w:val="000000"/>
          <w:shd w:val="clear" w:color="auto" w:fill="FFFFFF"/>
        </w:rPr>
        <w:t xml:space="preserve">. </w:t>
      </w:r>
    </w:p>
    <w:p w14:paraId="66A6ABD5" w14:textId="770F2E93" w:rsidR="00FA4DB6" w:rsidRPr="00FA4DB6" w:rsidRDefault="00FA4DB6" w:rsidP="00405D69">
      <w:pPr>
        <w:pStyle w:val="Heading2"/>
        <w:rPr>
          <w:rFonts w:ascii="Garamond" w:hAnsi="Garamond"/>
          <w:b/>
          <w:bCs/>
          <w:color w:val="000000"/>
          <w:shd w:val="clear" w:color="auto" w:fill="FFFFFF"/>
        </w:rPr>
      </w:pPr>
      <w:bookmarkStart w:id="32" w:name="_Toc170316430"/>
      <w:r w:rsidRPr="00FA4DB6">
        <w:rPr>
          <w:rFonts w:ascii="Garamond" w:hAnsi="Garamond"/>
          <w:b/>
          <w:bCs/>
          <w:color w:val="000000"/>
          <w:shd w:val="clear" w:color="auto" w:fill="FFFFFF"/>
        </w:rPr>
        <w:t>Minimum Qualification Standards</w:t>
      </w:r>
      <w:bookmarkEnd w:id="32"/>
    </w:p>
    <w:p w14:paraId="231B069D" w14:textId="1DB7D717" w:rsidR="00FA4DB6" w:rsidRPr="00FA4DB6" w:rsidRDefault="00FA4DB6" w:rsidP="00FA4DB6">
      <w:pPr>
        <w:spacing w:after="120" w:line="240" w:lineRule="auto"/>
        <w:rPr>
          <w:rFonts w:ascii="Garamond" w:hAnsi="Garamond"/>
          <w:color w:val="000000"/>
          <w:shd w:val="clear" w:color="auto" w:fill="FFFFFF"/>
        </w:rPr>
      </w:pPr>
      <w:r w:rsidRPr="00FA4DB6">
        <w:rPr>
          <w:rFonts w:ascii="Garamond" w:hAnsi="Garamond"/>
          <w:color w:val="000000"/>
          <w:shd w:val="clear" w:color="auto" w:fill="FFFFFF"/>
        </w:rPr>
        <w:t xml:space="preserve">Respondents must be able to demonstrate their current capability and possess a record of successful past performance in providing substantially similar products as those specified in this </w:t>
      </w:r>
      <w:r w:rsidR="007A1BCE">
        <w:rPr>
          <w:rFonts w:ascii="Garamond" w:hAnsi="Garamond"/>
          <w:color w:val="000000"/>
          <w:shd w:val="clear" w:color="auto" w:fill="FFFFFF"/>
        </w:rPr>
        <w:t>RFP</w:t>
      </w:r>
      <w:r w:rsidRPr="00FA4DB6">
        <w:rPr>
          <w:rFonts w:ascii="Garamond" w:hAnsi="Garamond"/>
          <w:color w:val="000000"/>
          <w:shd w:val="clear" w:color="auto" w:fill="FFFFFF"/>
        </w:rPr>
        <w:t xml:space="preserve">. Accordingly, prospective Respondents must conform to the following minimum qualification standards and provide the required information in order to be considered for award. </w:t>
      </w:r>
    </w:p>
    <w:p w14:paraId="728723F7" w14:textId="4BB97563" w:rsidR="00A76414" w:rsidRDefault="00A76414" w:rsidP="00FA4DB6">
      <w:pPr>
        <w:spacing w:after="120" w:line="240" w:lineRule="auto"/>
        <w:rPr>
          <w:rFonts w:ascii="Garamond" w:hAnsi="Garamond"/>
          <w:color w:val="000000"/>
          <w:shd w:val="clear" w:color="auto" w:fill="FFFFFF"/>
        </w:rPr>
      </w:pPr>
      <w:r>
        <w:rPr>
          <w:rFonts w:ascii="Garamond" w:hAnsi="Garamond"/>
          <w:color w:val="000000"/>
          <w:shd w:val="clear" w:color="auto" w:fill="FFFFFF"/>
        </w:rPr>
        <w:t>Vendors must have gone through the RFI process and met baseline requirements</w:t>
      </w:r>
      <w:r w:rsidR="0001203F">
        <w:rPr>
          <w:rFonts w:ascii="Garamond" w:hAnsi="Garamond"/>
          <w:color w:val="000000"/>
          <w:shd w:val="clear" w:color="auto" w:fill="FFFFFF"/>
        </w:rPr>
        <w:t>.</w:t>
      </w:r>
    </w:p>
    <w:p w14:paraId="5ED96EA7" w14:textId="2C9F337E" w:rsidR="00FA4DB6" w:rsidRPr="00FA4DB6" w:rsidRDefault="00FA4DB6" w:rsidP="00FA4DB6">
      <w:pPr>
        <w:spacing w:after="120" w:line="240" w:lineRule="auto"/>
        <w:rPr>
          <w:rFonts w:ascii="Garamond" w:hAnsi="Garamond"/>
          <w:color w:val="000000"/>
          <w:shd w:val="clear" w:color="auto" w:fill="FFFFFF"/>
        </w:rPr>
      </w:pPr>
      <w:r w:rsidRPr="00FA4DB6">
        <w:rPr>
          <w:rFonts w:ascii="Garamond" w:hAnsi="Garamond"/>
          <w:color w:val="000000"/>
          <w:shd w:val="clear" w:color="auto" w:fill="FFFFFF"/>
        </w:rPr>
        <w:t xml:space="preserve">Vendors must have verifiable successful experience in the last three (3) years in providing the range of products specified in this </w:t>
      </w:r>
      <w:r w:rsidR="007A1BCE">
        <w:rPr>
          <w:rFonts w:ascii="Garamond" w:hAnsi="Garamond"/>
          <w:color w:val="000000"/>
          <w:shd w:val="clear" w:color="auto" w:fill="FFFFFF"/>
        </w:rPr>
        <w:t>RFP</w:t>
      </w:r>
      <w:r w:rsidR="00382B1E">
        <w:rPr>
          <w:rFonts w:ascii="Garamond" w:hAnsi="Garamond"/>
          <w:color w:val="000000"/>
          <w:shd w:val="clear" w:color="auto" w:fill="FFFFFF"/>
        </w:rPr>
        <w:t xml:space="preserve">. </w:t>
      </w:r>
    </w:p>
    <w:p w14:paraId="22215B67" w14:textId="34AE586C" w:rsidR="00543DE1" w:rsidRPr="00FA4DB6" w:rsidRDefault="00543DE1" w:rsidP="00FA4DB6">
      <w:pPr>
        <w:spacing w:after="120" w:line="240" w:lineRule="auto"/>
        <w:rPr>
          <w:rFonts w:ascii="Garamond" w:hAnsi="Garamond"/>
          <w:color w:val="000000"/>
          <w:shd w:val="clear" w:color="auto" w:fill="FFFFFF"/>
        </w:rPr>
      </w:pPr>
      <w:r>
        <w:rPr>
          <w:rFonts w:ascii="Garamond" w:hAnsi="Garamond"/>
          <w:color w:val="000000"/>
          <w:shd w:val="clear" w:color="auto" w:fill="FFFFFF"/>
        </w:rPr>
        <w:t xml:space="preserve">Vendors must have experience in the healthcare provider space, preferably with </w:t>
      </w:r>
      <w:r w:rsidR="00D90DB5">
        <w:rPr>
          <w:rFonts w:ascii="Garamond" w:hAnsi="Garamond"/>
          <w:color w:val="000000"/>
          <w:shd w:val="clear" w:color="auto" w:fill="FFFFFF"/>
        </w:rPr>
        <w:t>A</w:t>
      </w:r>
      <w:r w:rsidR="00393565">
        <w:rPr>
          <w:rFonts w:ascii="Garamond" w:hAnsi="Garamond"/>
          <w:color w:val="000000"/>
          <w:shd w:val="clear" w:color="auto" w:fill="FFFFFF"/>
        </w:rPr>
        <w:t>MC</w:t>
      </w:r>
      <w:r w:rsidR="00D90DB5">
        <w:rPr>
          <w:rFonts w:ascii="Garamond" w:hAnsi="Garamond"/>
          <w:color w:val="000000"/>
          <w:shd w:val="clear" w:color="auto" w:fill="FFFFFF"/>
        </w:rPr>
        <w:t>s.</w:t>
      </w:r>
      <w:r>
        <w:rPr>
          <w:rFonts w:ascii="Garamond" w:hAnsi="Garamond"/>
          <w:color w:val="000000"/>
          <w:shd w:val="clear" w:color="auto" w:fill="FFFFFF"/>
        </w:rPr>
        <w:t xml:space="preserve"> </w:t>
      </w:r>
    </w:p>
    <w:p w14:paraId="201E17EB" w14:textId="487F1B4B" w:rsidR="00877676" w:rsidRDefault="00FA4DB6" w:rsidP="00FA4DB6">
      <w:pPr>
        <w:spacing w:after="120" w:line="240" w:lineRule="auto"/>
        <w:rPr>
          <w:rFonts w:ascii="Garamond" w:hAnsi="Garamond"/>
          <w:color w:val="000000"/>
          <w:shd w:val="clear" w:color="auto" w:fill="FFFFFF"/>
        </w:rPr>
      </w:pPr>
      <w:r w:rsidRPr="00FA4DB6">
        <w:rPr>
          <w:rFonts w:ascii="Garamond" w:hAnsi="Garamond"/>
          <w:color w:val="000000"/>
          <w:shd w:val="clear" w:color="auto" w:fill="FFFFFF"/>
        </w:rPr>
        <w:t xml:space="preserve">Respondents must be able to demonstrate adequate staffing, personnel experience, and other resources necessary to provide and support the required products in the timeline specified. </w:t>
      </w:r>
    </w:p>
    <w:p w14:paraId="5676F0A8" w14:textId="2464BDA9" w:rsidR="00FA4DB6" w:rsidRPr="00FA4DB6" w:rsidRDefault="00FA4DB6" w:rsidP="00FA4DB6">
      <w:pPr>
        <w:spacing w:after="120" w:line="240" w:lineRule="auto"/>
        <w:rPr>
          <w:rFonts w:ascii="Garamond" w:hAnsi="Garamond"/>
          <w:color w:val="000000"/>
          <w:shd w:val="clear" w:color="auto" w:fill="FFFFFF"/>
        </w:rPr>
      </w:pPr>
      <w:r w:rsidRPr="00FA4DB6">
        <w:rPr>
          <w:rFonts w:ascii="Garamond" w:hAnsi="Garamond"/>
          <w:color w:val="000000"/>
          <w:shd w:val="clear" w:color="auto" w:fill="FFFFFF"/>
        </w:rPr>
        <w:t xml:space="preserve">Respondents must possess all trade, professional, or business licenses as may be required in order to complete the work specified in the </w:t>
      </w:r>
      <w:r w:rsidR="007A1BCE">
        <w:rPr>
          <w:rFonts w:ascii="Garamond" w:hAnsi="Garamond"/>
          <w:color w:val="000000"/>
          <w:shd w:val="clear" w:color="auto" w:fill="FFFFFF"/>
        </w:rPr>
        <w:t>RFP</w:t>
      </w:r>
      <w:r w:rsidRPr="00FA4DB6">
        <w:rPr>
          <w:rFonts w:ascii="Garamond" w:hAnsi="Garamond"/>
          <w:color w:val="000000"/>
          <w:shd w:val="clear" w:color="auto" w:fill="FFFFFF"/>
        </w:rPr>
        <w:t xml:space="preserve">. </w:t>
      </w:r>
    </w:p>
    <w:p w14:paraId="2BFB3DC4" w14:textId="77777777" w:rsidR="00FA4DB6" w:rsidRPr="00FA4DB6" w:rsidRDefault="00FA4DB6" w:rsidP="00FA4DB6">
      <w:pPr>
        <w:spacing w:after="120" w:line="240" w:lineRule="auto"/>
        <w:rPr>
          <w:rFonts w:ascii="Garamond" w:hAnsi="Garamond"/>
          <w:color w:val="000000"/>
          <w:shd w:val="clear" w:color="auto" w:fill="FFFFFF"/>
        </w:rPr>
      </w:pPr>
      <w:r w:rsidRPr="00FA4DB6">
        <w:rPr>
          <w:rFonts w:ascii="Garamond" w:hAnsi="Garamond"/>
          <w:color w:val="000000"/>
          <w:shd w:val="clear" w:color="auto" w:fill="FFFFFF"/>
        </w:rPr>
        <w:t xml:space="preserve">Respondents must comply with the Health Insurance Portability and Accountability Act of 1996 (“HIPAA”) that establishes new privacy rules for the protection of patient health information. Among other things, the HIPAA Privacy Rule imposes specific security and confidentiality rules relating to individually identifiable, protected health information (“PHI”) in written, </w:t>
      </w:r>
      <w:proofErr w:type="gramStart"/>
      <w:r w:rsidRPr="00FA4DB6">
        <w:rPr>
          <w:rFonts w:ascii="Garamond" w:hAnsi="Garamond"/>
          <w:color w:val="000000"/>
          <w:shd w:val="clear" w:color="auto" w:fill="FFFFFF"/>
        </w:rPr>
        <w:t>electronic</w:t>
      </w:r>
      <w:proofErr w:type="gramEnd"/>
      <w:r w:rsidRPr="00FA4DB6">
        <w:rPr>
          <w:rFonts w:ascii="Garamond" w:hAnsi="Garamond"/>
          <w:color w:val="000000"/>
          <w:shd w:val="clear" w:color="auto" w:fill="FFFFFF"/>
        </w:rPr>
        <w:t xml:space="preserve"> or oral formats. </w:t>
      </w:r>
    </w:p>
    <w:p w14:paraId="6CF9618B" w14:textId="16A5A018" w:rsidR="00E01A35" w:rsidRDefault="00FA4DB6" w:rsidP="00FA4DB6">
      <w:pPr>
        <w:spacing w:after="120" w:line="240" w:lineRule="auto"/>
        <w:rPr>
          <w:rFonts w:ascii="Garamond" w:hAnsi="Garamond"/>
          <w:color w:val="000000"/>
          <w:shd w:val="clear" w:color="auto" w:fill="FFFFFF"/>
        </w:rPr>
      </w:pPr>
      <w:r w:rsidRPr="00FA4DB6">
        <w:rPr>
          <w:rFonts w:ascii="Garamond" w:hAnsi="Garamond"/>
          <w:color w:val="000000"/>
          <w:shd w:val="clear" w:color="auto" w:fill="FFFFFF"/>
        </w:rPr>
        <w:t xml:space="preserve">The vendor shall provide an electronic copy of its standard software license agreement with its </w:t>
      </w:r>
      <w:r w:rsidR="007A1BCE">
        <w:rPr>
          <w:rFonts w:ascii="Garamond" w:hAnsi="Garamond"/>
          <w:color w:val="000000"/>
          <w:shd w:val="clear" w:color="auto" w:fill="FFFFFF"/>
        </w:rPr>
        <w:t>RFP</w:t>
      </w:r>
      <w:r w:rsidRPr="00FA4DB6">
        <w:rPr>
          <w:rFonts w:ascii="Garamond" w:hAnsi="Garamond"/>
          <w:color w:val="000000"/>
          <w:shd w:val="clear" w:color="auto" w:fill="FFFFFF"/>
        </w:rPr>
        <w:t xml:space="preserve"> response (if applicable). </w:t>
      </w:r>
    </w:p>
    <w:p w14:paraId="607D4EC9" w14:textId="4D132D93" w:rsidR="00FA4DB6" w:rsidRPr="00FA4DB6" w:rsidRDefault="00FA4DB6" w:rsidP="00FA4DB6">
      <w:pPr>
        <w:spacing w:after="120" w:line="240" w:lineRule="auto"/>
        <w:rPr>
          <w:rFonts w:ascii="Garamond" w:hAnsi="Garamond"/>
          <w:color w:val="000000"/>
          <w:shd w:val="clear" w:color="auto" w:fill="FFFFFF"/>
        </w:rPr>
      </w:pPr>
      <w:r w:rsidRPr="00FA4DB6">
        <w:rPr>
          <w:rFonts w:ascii="Garamond" w:hAnsi="Garamond"/>
          <w:color w:val="000000"/>
          <w:shd w:val="clear" w:color="auto" w:fill="FFFFFF"/>
        </w:rPr>
        <w:t xml:space="preserve">The vendor shall provide an electronic copy of any applicable software maintenance agreement with its </w:t>
      </w:r>
      <w:r w:rsidR="007A1BCE">
        <w:rPr>
          <w:rFonts w:ascii="Garamond" w:hAnsi="Garamond"/>
          <w:color w:val="000000"/>
          <w:shd w:val="clear" w:color="auto" w:fill="FFFFFF"/>
        </w:rPr>
        <w:t>RFP</w:t>
      </w:r>
      <w:r w:rsidRPr="00FA4DB6">
        <w:rPr>
          <w:rFonts w:ascii="Garamond" w:hAnsi="Garamond"/>
          <w:color w:val="000000"/>
          <w:shd w:val="clear" w:color="auto" w:fill="FFFFFF"/>
        </w:rPr>
        <w:t xml:space="preserve"> response. </w:t>
      </w:r>
    </w:p>
    <w:p w14:paraId="424452E8" w14:textId="77777777" w:rsidR="00FA4DB6" w:rsidRPr="00FA4DB6" w:rsidRDefault="00FA4DB6" w:rsidP="00FA4DB6">
      <w:pPr>
        <w:spacing w:after="120" w:line="240" w:lineRule="auto"/>
        <w:rPr>
          <w:rFonts w:ascii="Garamond" w:hAnsi="Garamond"/>
          <w:color w:val="000000"/>
          <w:shd w:val="clear" w:color="auto" w:fill="FFFFFF"/>
        </w:rPr>
      </w:pPr>
      <w:r w:rsidRPr="00FA4DB6">
        <w:rPr>
          <w:rFonts w:ascii="Garamond" w:hAnsi="Garamond"/>
          <w:color w:val="000000"/>
          <w:shd w:val="clear" w:color="auto" w:fill="FFFFFF"/>
        </w:rPr>
        <w:t xml:space="preserve">If the vendor has previously negotiated a services or software license or Business Associates agreement with UCLA Health or another </w:t>
      </w:r>
      <w:bookmarkStart w:id="33" w:name="_Int_QADIJgmr"/>
      <w:r w:rsidRPr="00FA4DB6">
        <w:rPr>
          <w:rFonts w:ascii="Garamond" w:hAnsi="Garamond"/>
          <w:color w:val="000000"/>
          <w:shd w:val="clear" w:color="auto" w:fill="FFFFFF"/>
        </w:rPr>
        <w:t>UC</w:t>
      </w:r>
      <w:bookmarkEnd w:id="33"/>
      <w:r w:rsidRPr="00FA4DB6">
        <w:rPr>
          <w:rFonts w:ascii="Garamond" w:hAnsi="Garamond"/>
          <w:color w:val="000000"/>
          <w:shd w:val="clear" w:color="auto" w:fill="FFFFFF"/>
        </w:rPr>
        <w:t xml:space="preserve"> Medical Center, this shall be included in the response. · Respondents must have the ability to obtain the necessary insurance (ref.: University of California Terms and Conditions of Purchase, Appendix A). </w:t>
      </w:r>
    </w:p>
    <w:p w14:paraId="522D589C" w14:textId="77777777" w:rsidR="00FA4DB6" w:rsidRPr="00FA4DB6" w:rsidRDefault="00FA4DB6" w:rsidP="00FA4DB6">
      <w:pPr>
        <w:spacing w:after="120" w:line="240" w:lineRule="auto"/>
        <w:rPr>
          <w:rFonts w:ascii="Garamond" w:hAnsi="Garamond"/>
          <w:color w:val="000000"/>
          <w:shd w:val="clear" w:color="auto" w:fill="FFFFFF"/>
        </w:rPr>
      </w:pPr>
      <w:r w:rsidRPr="00FA4DB6">
        <w:rPr>
          <w:rFonts w:ascii="Garamond" w:hAnsi="Garamond"/>
          <w:color w:val="000000"/>
          <w:shd w:val="clear" w:color="auto" w:fill="FFFFFF"/>
        </w:rPr>
        <w:t xml:space="preserve">CONTRACTOR represents and warrants to UCLA that CONTRACTOR and CONTRACTOR's representatives are not: (1i) currently excluded, debarred, or otherwise ineligible to participate in the Federal health care programs as defined in 42 U.S.C. Section 1320a-7b-(f) (the "Federal health care programs") and/or present on the exclusion database of the Office of the Inspector General ("OIG") or the Government Services Administration ("GSA"); (ii) convicted of a criminal offense related to the provision of health care items or services but have not yet been excluded, debarred, or otherwise declared ineligible to participate in the Federal health care programs; (iii) under investigation or otherwise aware of any circumstances which may result in CONTRACTOR's or any of CONTRACTOR's representatives being excluded from participation in the Federal health care programs and/or being included on the OIG and/or GSA exclusion database; (iv) debarred, suspended, excluded or disqualified by any Federal governmental agency or department or otherwise declared ineligible from receiving Federal contracts or federally approved subcontracts or from receiving Federal financial and nonfinancial assistance and benefits; and/or (v) under investigation or otherwise aware of any circumstances which may result in CONTRACTOR or any of CONTRACTOR'S representatives being debarred, suspended, excluded or disqualified by any Federal governmental agency or department or being excluded from receiving any Federal contracts or subcontracts or participating in any Federal financial and nonfinancial assistance and benefits. This shall be an ongoing </w:t>
      </w:r>
      <w:r w:rsidRPr="00FA4DB6">
        <w:rPr>
          <w:rFonts w:ascii="Garamond" w:hAnsi="Garamond"/>
          <w:color w:val="000000"/>
          <w:shd w:val="clear" w:color="auto" w:fill="FFFFFF"/>
        </w:rPr>
        <w:lastRenderedPageBreak/>
        <w:t xml:space="preserve">representation and warranty during the term of this Agreement and CONTRACTOR shall immediately notify UCLA of any change in the status of any of the representations and/or warranties set forth in this Section. Any breach of this Section shall give UCLA the right to terminate this Agreement immediately for cause. </w:t>
      </w:r>
    </w:p>
    <w:p w14:paraId="30AD39B5" w14:textId="77777777" w:rsidR="00FA4DB6" w:rsidRPr="00FA4DB6" w:rsidRDefault="00FA4DB6" w:rsidP="00FA4DB6">
      <w:pPr>
        <w:spacing w:after="120" w:line="240" w:lineRule="auto"/>
        <w:rPr>
          <w:rFonts w:ascii="Garamond" w:hAnsi="Garamond"/>
          <w:color w:val="000000"/>
          <w:shd w:val="clear" w:color="auto" w:fill="FFFFFF"/>
        </w:rPr>
      </w:pPr>
      <w:r w:rsidRPr="00FA4DB6">
        <w:rPr>
          <w:rFonts w:ascii="Garamond" w:hAnsi="Garamond"/>
          <w:color w:val="000000"/>
          <w:shd w:val="clear" w:color="auto" w:fill="FFFFFF"/>
        </w:rPr>
        <w:t xml:space="preserve">BEFORE ASSIGNING ANY EMPLOYEE TO ENTER UC PREMISES IN CONNECTION WITH ANY ORDER, THE CONTRACTOR SHALL CONDUCT THE BACKGROUND CHECKS LISTED BELOW. AS INDICATED IN UC'S AGREEMENT(S) WITH THE CONTRACTOR, CERTAIN FINDINGS PURSUANT TO THE BACKGROUND CHECKS MUST BE REPORTED TO THE UNIVERSITY OF CALIFORNIA AND WILL RESULT IN THE EMPLOYEE'S BEING UNABLE TO PERFORM WORK AT A UC SITE. </w:t>
      </w:r>
    </w:p>
    <w:p w14:paraId="69B7B1A5" w14:textId="4DAFA541" w:rsidR="001D1274" w:rsidRDefault="00FA4DB6" w:rsidP="00FA4DB6">
      <w:pPr>
        <w:spacing w:after="120" w:line="240" w:lineRule="auto"/>
        <w:rPr>
          <w:rFonts w:ascii="Garamond" w:hAnsi="Garamond"/>
          <w:color w:val="000000"/>
          <w:shd w:val="clear" w:color="auto" w:fill="FFFFFF"/>
        </w:rPr>
      </w:pPr>
      <w:r w:rsidRPr="00FA4DB6">
        <w:rPr>
          <w:rFonts w:ascii="Garamond" w:hAnsi="Garamond"/>
          <w:color w:val="000000"/>
          <w:shd w:val="clear" w:color="auto" w:fill="FFFFFF"/>
        </w:rPr>
        <w:t>AN ACCEPTABLE BACKGROUND SCREEN SHALL CONSIST OF THE LAST 7 YEARS RESIDENCE AND EMPLOYMENT VERIFICATION AND CRIMINAL CONVICTION RECORDS INVESTIGATION CONDUCTED BY ONE OF THE SPECIFIED 3RD PARTY AGENCIES APPROVED BY THE UNIVERSITY OF CALIFORNIA. A CRIMINAL CONVICTIONS RECORDS INVESTIGATION SHALL CONSIST OF A RECORDS SEARCH (DOCUMENTED BY A WRITTEN REPORT RETAINED BY THE CONTRACTOR OF THE RESULTS OF SUCH SEARCH) BY THE APPROPRIATE LAW ENFORCEMENT OR OTHER LOCAL OR STATE AGENCY IN EACH LOCATION IN WHICH THE EMPLOYEE HAS RESIDED AND WORKED IN AT LEAST THE SEVEN YEARS PRECEDING THE DATE OF THE CRIMINAL CONVICTION RECORDS INVESTIGATION. A PERSON CONVICTED AS AN ADULT OF ANY ONE OF THE FOLLOWING SHALL NOT PERFORM WORK ON UC PREMISES: MURDER; MANSLAUGHTER; KIDNAPPING; RAPE; SEXUAL BATTERY OR GROSS SEXUAL IMPOSITION; DOMESTIC VIOLENCE; ASSAULT; ARSON; ROBBERY; BURGLARY; THEFT; EMBEZZLEMENT; FRAUD; DRUG POSSESSION, MANUFACTURING OR TRAFFICKING. A PERSON CONVICTED AS AN ADULT OF ANY FELONY, CONVICTED OF ANY FELONY, CONVICTED OF MORE THAN ONE MISDEMEANOR IN THE PREVIOUS TWO YEARS, OR CONVICTED OF MORE THAN FIVE MISDEMEANORS IN THE PREVIOUS SEVEN YEARS SHALL NOT PERFORM WORK ON UC PREMISES. UC MAY REQUIRE PERSONS, BEFORE ENTERING UC PREMISES, TO COMPLETE A CRIMINAL CONVICTIONS QUESTIONNAIRE. IN THE EVENT THAT UC HAS GROUNDS TO BELIEVE THAT AN EMPLOYEE OF CONTRACTOR HAS FALSIFIED THE CRIMINAL CONVICTIONS QUESTIONNAIRE IN ANY WAY, SUCH PERSON SHALL NOT PERFORM WORK ON UC PREMISES. UC RESERVES THE RIGHT, AT ITS DISCRETION, TO REQUEST FROM SUPPLIER DOCUMENTATION OF THE COMPLETION OF A CRIMINAL CONVICTIONS RECORDS INVESTIGATION FOR ANY EMPLOYEE ASSIGNED TO WORK ON UC'S PREMISES. THE CONTRACTOR'S FAILURE TO HAVE COMPLETED A CRIMINAL CONVICTIONS INVESTIGATION OF ANY OF ITS EMPLOYEES IN ACCORDANCE WITH THIS CLAUSE SHALL BE GROUNDS FOR IMMEDIATE EXPULSION OF THE CONTRACTOR FROM UC PREMISES AND UC SHALL HAVE THE RIGHT TO TERMINATE FOR DEFAULT ALL ORDERS. In addition to the information required above, U</w:t>
      </w:r>
      <w:r w:rsidR="00C007CB">
        <w:rPr>
          <w:rFonts w:ascii="Garamond" w:hAnsi="Garamond"/>
          <w:color w:val="000000"/>
          <w:shd w:val="clear" w:color="auto" w:fill="FFFFFF"/>
        </w:rPr>
        <w:t>CLA Health</w:t>
      </w:r>
      <w:r w:rsidRPr="00FA4DB6">
        <w:rPr>
          <w:rFonts w:ascii="Garamond" w:hAnsi="Garamond"/>
          <w:color w:val="000000"/>
          <w:shd w:val="clear" w:color="auto" w:fill="FFFFFF"/>
        </w:rPr>
        <w:t xml:space="preserve"> may request additional information either from the Respondent or others, to verify the Respondent’s ability to successfully meet the requirements of this </w:t>
      </w:r>
      <w:r w:rsidR="007A1BCE">
        <w:rPr>
          <w:rFonts w:ascii="Garamond" w:hAnsi="Garamond"/>
          <w:color w:val="000000"/>
          <w:shd w:val="clear" w:color="auto" w:fill="FFFFFF"/>
        </w:rPr>
        <w:t>RFP</w:t>
      </w:r>
      <w:r w:rsidRPr="00FA4DB6">
        <w:rPr>
          <w:rFonts w:ascii="Garamond" w:hAnsi="Garamond"/>
          <w:color w:val="000000"/>
          <w:shd w:val="clear" w:color="auto" w:fill="FFFFFF"/>
        </w:rPr>
        <w:t>.</w:t>
      </w:r>
    </w:p>
    <w:p w14:paraId="05C5EA71" w14:textId="77777777" w:rsidR="00FC314C" w:rsidRPr="00FC314C" w:rsidRDefault="00FC314C" w:rsidP="00D73138">
      <w:pPr>
        <w:spacing w:after="120" w:line="240" w:lineRule="auto"/>
        <w:rPr>
          <w:rFonts w:ascii="Garamond" w:hAnsi="Garamond"/>
          <w:color w:val="000000"/>
          <w:shd w:val="clear" w:color="auto" w:fill="FFFFFF"/>
        </w:rPr>
      </w:pPr>
    </w:p>
    <w:p w14:paraId="7BECA465" w14:textId="77777777" w:rsidR="007D7075" w:rsidRDefault="007D7075">
      <w:pPr>
        <w:rPr>
          <w:rFonts w:ascii="Garamond" w:eastAsiaTheme="majorEastAsia" w:hAnsi="Garamond" w:cstheme="majorBidi"/>
          <w:color w:val="2F5496" w:themeColor="accent1" w:themeShade="BF"/>
          <w:sz w:val="32"/>
          <w:szCs w:val="32"/>
        </w:rPr>
      </w:pPr>
      <w:bookmarkStart w:id="34" w:name="_Toc131493564"/>
      <w:bookmarkStart w:id="35" w:name="_Toc152681224"/>
      <w:r>
        <w:rPr>
          <w:rFonts w:ascii="Garamond" w:hAnsi="Garamond"/>
        </w:rPr>
        <w:br w:type="page"/>
      </w:r>
    </w:p>
    <w:p w14:paraId="51F2F7A3" w14:textId="42B02E4A" w:rsidR="00FB2A54" w:rsidRPr="007D7075" w:rsidRDefault="00FB2A54" w:rsidP="00FB2A54">
      <w:pPr>
        <w:pStyle w:val="Heading1"/>
        <w:rPr>
          <w:rFonts w:ascii="Garamond" w:hAnsi="Garamond"/>
          <w:b/>
          <w:bCs/>
        </w:rPr>
      </w:pPr>
      <w:bookmarkStart w:id="36" w:name="_Toc170316431"/>
      <w:r w:rsidRPr="007D7075">
        <w:rPr>
          <w:rFonts w:ascii="Garamond" w:hAnsi="Garamond"/>
          <w:b/>
          <w:bCs/>
        </w:rPr>
        <w:lastRenderedPageBreak/>
        <w:t>Appendix A</w:t>
      </w:r>
      <w:bookmarkEnd w:id="34"/>
      <w:bookmarkEnd w:id="35"/>
      <w:bookmarkEnd w:id="36"/>
    </w:p>
    <w:p w14:paraId="711315FB" w14:textId="485C1440" w:rsidR="00FB2A54" w:rsidRPr="00DA31FF" w:rsidRDefault="00FB2A54" w:rsidP="00FB2A54">
      <w:pPr>
        <w:pStyle w:val="Heading2"/>
        <w:rPr>
          <w:rFonts w:ascii="Garamond" w:hAnsi="Garamond"/>
        </w:rPr>
      </w:pPr>
      <w:bookmarkStart w:id="37" w:name="_Toc170316432"/>
      <w:bookmarkStart w:id="38" w:name="_Toc152681225"/>
      <w:r w:rsidRPr="00DA31FF">
        <w:rPr>
          <w:rFonts w:ascii="Garamond" w:hAnsi="Garamond"/>
        </w:rPr>
        <w:t>Workday Subscription</w:t>
      </w:r>
      <w:bookmarkEnd w:id="37"/>
      <w:r w:rsidRPr="00DA31FF">
        <w:rPr>
          <w:rFonts w:ascii="Garamond" w:hAnsi="Garamond"/>
        </w:rPr>
        <w:t xml:space="preserve"> </w:t>
      </w:r>
      <w:bookmarkEnd w:id="38"/>
    </w:p>
    <w:p w14:paraId="09E186C9" w14:textId="77777777" w:rsidR="00FB2A54" w:rsidRPr="00DA31FF" w:rsidRDefault="00FB2A54" w:rsidP="00FB2A54">
      <w:pPr>
        <w:pBdr>
          <w:top w:val="nil"/>
          <w:left w:val="nil"/>
          <w:bottom w:val="nil"/>
          <w:right w:val="nil"/>
          <w:between w:val="nil"/>
        </w:pBdr>
        <w:spacing w:line="240" w:lineRule="auto"/>
        <w:rPr>
          <w:rFonts w:ascii="Garamond" w:hAnsi="Garamond"/>
          <w:b/>
        </w:rPr>
      </w:pPr>
      <w:r w:rsidRPr="00DA31FF">
        <w:rPr>
          <w:rFonts w:ascii="Garamond" w:hAnsi="Garamond"/>
          <w:b/>
        </w:rPr>
        <w:t>Subscription Table</w:t>
      </w:r>
    </w:p>
    <w:tbl>
      <w:tblPr>
        <w:tblStyle w:val="TableGrid33"/>
        <w:tblW w:w="5000" w:type="pct"/>
        <w:tblLook w:val="04A0" w:firstRow="1" w:lastRow="0" w:firstColumn="1" w:lastColumn="0" w:noHBand="0" w:noVBand="1"/>
      </w:tblPr>
      <w:tblGrid>
        <w:gridCol w:w="1135"/>
        <w:gridCol w:w="3593"/>
        <w:gridCol w:w="1401"/>
        <w:gridCol w:w="3671"/>
      </w:tblGrid>
      <w:tr w:rsidR="00234121" w:rsidRPr="00DA31FF" w14:paraId="416B581A" w14:textId="77777777" w:rsidTr="00605AC0">
        <w:tc>
          <w:tcPr>
            <w:tcW w:w="579" w:type="pct"/>
            <w:shd w:val="clear" w:color="auto" w:fill="D9E2F3" w:themeFill="accent1" w:themeFillTint="33"/>
          </w:tcPr>
          <w:p w14:paraId="2BFC8BD0" w14:textId="3EEDEF18" w:rsidR="00234121" w:rsidRPr="00234121" w:rsidRDefault="00234121" w:rsidP="00234121">
            <w:pPr>
              <w:jc w:val="center"/>
              <w:rPr>
                <w:rFonts w:ascii="Garamond" w:hAnsi="Garamond"/>
                <w:b/>
              </w:rPr>
            </w:pPr>
            <w:r w:rsidRPr="00234121">
              <w:rPr>
                <w:rFonts w:ascii="Garamond" w:hAnsi="Garamond"/>
                <w:b/>
              </w:rPr>
              <w:t>SKU</w:t>
            </w:r>
          </w:p>
        </w:tc>
        <w:tc>
          <w:tcPr>
            <w:tcW w:w="1833" w:type="pct"/>
            <w:shd w:val="clear" w:color="auto" w:fill="D9E2F3" w:themeFill="accent1" w:themeFillTint="33"/>
          </w:tcPr>
          <w:p w14:paraId="128C6649" w14:textId="423A686B" w:rsidR="00234121" w:rsidRPr="00234121" w:rsidRDefault="00234121" w:rsidP="00234121">
            <w:pPr>
              <w:jc w:val="center"/>
              <w:rPr>
                <w:rFonts w:ascii="Garamond" w:hAnsi="Garamond"/>
                <w:b/>
              </w:rPr>
            </w:pPr>
            <w:r w:rsidRPr="00234121">
              <w:rPr>
                <w:rFonts w:ascii="Garamond" w:hAnsi="Garamond"/>
                <w:b/>
              </w:rPr>
              <w:t>Service</w:t>
            </w:r>
          </w:p>
        </w:tc>
        <w:tc>
          <w:tcPr>
            <w:tcW w:w="715" w:type="pct"/>
            <w:shd w:val="clear" w:color="auto" w:fill="D9E2F3" w:themeFill="accent1" w:themeFillTint="33"/>
          </w:tcPr>
          <w:p w14:paraId="2F3CA915" w14:textId="736BAA15" w:rsidR="00234121" w:rsidRPr="00234121" w:rsidRDefault="00234121" w:rsidP="00234121">
            <w:pPr>
              <w:jc w:val="center"/>
              <w:rPr>
                <w:rFonts w:ascii="Garamond" w:hAnsi="Garamond"/>
                <w:b/>
              </w:rPr>
            </w:pPr>
            <w:r w:rsidRPr="00234121">
              <w:rPr>
                <w:rFonts w:ascii="Garamond" w:hAnsi="Garamond"/>
                <w:b/>
              </w:rPr>
              <w:t>Pricing Metric</w:t>
            </w:r>
          </w:p>
        </w:tc>
        <w:tc>
          <w:tcPr>
            <w:tcW w:w="1873" w:type="pct"/>
            <w:shd w:val="clear" w:color="auto" w:fill="D9E2F3" w:themeFill="accent1" w:themeFillTint="33"/>
          </w:tcPr>
          <w:p w14:paraId="452F44B3" w14:textId="44D547AE" w:rsidR="00234121" w:rsidRPr="00234121" w:rsidRDefault="00234121" w:rsidP="00234121">
            <w:pPr>
              <w:jc w:val="center"/>
              <w:rPr>
                <w:rFonts w:ascii="Garamond" w:hAnsi="Garamond"/>
                <w:b/>
              </w:rPr>
            </w:pPr>
            <w:r w:rsidRPr="00234121">
              <w:rPr>
                <w:rFonts w:ascii="Garamond" w:hAnsi="Garamond"/>
                <w:b/>
              </w:rPr>
              <w:t xml:space="preserve">Annual Subscription Rights </w:t>
            </w:r>
          </w:p>
        </w:tc>
      </w:tr>
      <w:tr w:rsidR="00234121" w:rsidRPr="00DA31FF" w14:paraId="4A664A5C" w14:textId="77777777" w:rsidTr="00D2310E">
        <w:tc>
          <w:tcPr>
            <w:tcW w:w="579" w:type="pct"/>
            <w:shd w:val="clear" w:color="auto" w:fill="auto"/>
          </w:tcPr>
          <w:p w14:paraId="75D30FB5" w14:textId="3B71232D" w:rsidR="00234121" w:rsidRPr="00234121" w:rsidRDefault="00234121" w:rsidP="00234121">
            <w:pPr>
              <w:jc w:val="center"/>
              <w:rPr>
                <w:rFonts w:ascii="Garamond" w:hAnsi="Garamond"/>
              </w:rPr>
            </w:pPr>
            <w:r w:rsidRPr="00234121">
              <w:rPr>
                <w:rFonts w:ascii="Garamond" w:hAnsi="Garamond"/>
              </w:rPr>
              <w:t>FIN</w:t>
            </w:r>
          </w:p>
        </w:tc>
        <w:tc>
          <w:tcPr>
            <w:tcW w:w="1833" w:type="pct"/>
            <w:shd w:val="clear" w:color="auto" w:fill="auto"/>
          </w:tcPr>
          <w:p w14:paraId="3D0E865E" w14:textId="29AA1365" w:rsidR="00234121" w:rsidRPr="00234121" w:rsidRDefault="00234121" w:rsidP="00234121">
            <w:pPr>
              <w:rPr>
                <w:rFonts w:ascii="Garamond" w:hAnsi="Garamond"/>
              </w:rPr>
            </w:pPr>
            <w:r w:rsidRPr="00234121">
              <w:rPr>
                <w:rFonts w:ascii="Garamond" w:hAnsi="Garamond"/>
              </w:rPr>
              <w:t xml:space="preserve">Core Financials </w:t>
            </w:r>
          </w:p>
        </w:tc>
        <w:tc>
          <w:tcPr>
            <w:tcW w:w="715" w:type="pct"/>
            <w:shd w:val="clear" w:color="auto" w:fill="auto"/>
          </w:tcPr>
          <w:p w14:paraId="7145A87A" w14:textId="0DBCBBAB" w:rsidR="00234121" w:rsidRPr="00234121" w:rsidRDefault="00234121" w:rsidP="00234121">
            <w:pPr>
              <w:jc w:val="center"/>
              <w:rPr>
                <w:rFonts w:ascii="Garamond" w:hAnsi="Garamond"/>
              </w:rPr>
            </w:pPr>
            <w:r w:rsidRPr="00234121">
              <w:rPr>
                <w:rFonts w:ascii="Garamond" w:hAnsi="Garamond"/>
              </w:rPr>
              <w:t>FSE*</w:t>
            </w:r>
          </w:p>
        </w:tc>
        <w:tc>
          <w:tcPr>
            <w:tcW w:w="1873" w:type="pct"/>
            <w:shd w:val="clear" w:color="auto" w:fill="auto"/>
          </w:tcPr>
          <w:p w14:paraId="185D327B" w14:textId="5015116C" w:rsidR="00234121" w:rsidRPr="00234121" w:rsidRDefault="00234121" w:rsidP="00234121">
            <w:pPr>
              <w:jc w:val="center"/>
              <w:rPr>
                <w:rFonts w:ascii="Garamond" w:hAnsi="Garamond"/>
              </w:rPr>
            </w:pPr>
            <w:r w:rsidRPr="00234121">
              <w:rPr>
                <w:rFonts w:ascii="Garamond" w:hAnsi="Garamond"/>
              </w:rPr>
              <w:t xml:space="preserve">Full Enterprise </w:t>
            </w:r>
          </w:p>
        </w:tc>
      </w:tr>
      <w:tr w:rsidR="00234121" w:rsidRPr="00DA31FF" w14:paraId="0466E3C7" w14:textId="77777777" w:rsidTr="00D2310E">
        <w:tc>
          <w:tcPr>
            <w:tcW w:w="579" w:type="pct"/>
            <w:shd w:val="clear" w:color="auto" w:fill="auto"/>
          </w:tcPr>
          <w:p w14:paraId="4C4CB2DD" w14:textId="60798F0A" w:rsidR="00234121" w:rsidRPr="00234121" w:rsidRDefault="00234121" w:rsidP="00234121">
            <w:pPr>
              <w:jc w:val="center"/>
              <w:rPr>
                <w:rFonts w:ascii="Garamond" w:hAnsi="Garamond"/>
              </w:rPr>
            </w:pPr>
            <w:r w:rsidRPr="00234121">
              <w:rPr>
                <w:rFonts w:ascii="Garamond" w:hAnsi="Garamond"/>
              </w:rPr>
              <w:t>PRA</w:t>
            </w:r>
          </w:p>
        </w:tc>
        <w:tc>
          <w:tcPr>
            <w:tcW w:w="1833" w:type="pct"/>
            <w:shd w:val="clear" w:color="auto" w:fill="auto"/>
          </w:tcPr>
          <w:p w14:paraId="35769B4F" w14:textId="41A077D5" w:rsidR="00234121" w:rsidRPr="00234121" w:rsidRDefault="00234121" w:rsidP="00234121">
            <w:pPr>
              <w:rPr>
                <w:rFonts w:ascii="Garamond" w:hAnsi="Garamond"/>
              </w:rPr>
            </w:pPr>
            <w:r w:rsidRPr="00234121">
              <w:rPr>
                <w:rFonts w:ascii="Garamond" w:hAnsi="Garamond"/>
              </w:rPr>
              <w:t xml:space="preserve">Prism Analytics Enterprise </w:t>
            </w:r>
          </w:p>
        </w:tc>
        <w:tc>
          <w:tcPr>
            <w:tcW w:w="715" w:type="pct"/>
            <w:shd w:val="clear" w:color="auto" w:fill="auto"/>
          </w:tcPr>
          <w:p w14:paraId="2230E311" w14:textId="68B6E745" w:rsidR="00234121" w:rsidRPr="00234121" w:rsidRDefault="00234121" w:rsidP="00234121">
            <w:pPr>
              <w:jc w:val="center"/>
              <w:rPr>
                <w:rFonts w:ascii="Garamond" w:hAnsi="Garamond"/>
              </w:rPr>
            </w:pPr>
            <w:r w:rsidRPr="00234121">
              <w:rPr>
                <w:rFonts w:ascii="Garamond" w:hAnsi="Garamond"/>
              </w:rPr>
              <w:t>FSE*</w:t>
            </w:r>
          </w:p>
        </w:tc>
        <w:tc>
          <w:tcPr>
            <w:tcW w:w="1873" w:type="pct"/>
            <w:shd w:val="clear" w:color="auto" w:fill="auto"/>
          </w:tcPr>
          <w:p w14:paraId="4883D3F3" w14:textId="0126B3D0" w:rsidR="00234121" w:rsidRPr="00234121" w:rsidRDefault="00234121" w:rsidP="00234121">
            <w:pPr>
              <w:jc w:val="center"/>
              <w:rPr>
                <w:rFonts w:ascii="Garamond" w:hAnsi="Garamond"/>
              </w:rPr>
            </w:pPr>
            <w:r w:rsidRPr="00234121">
              <w:rPr>
                <w:rFonts w:ascii="Garamond" w:hAnsi="Garamond"/>
              </w:rPr>
              <w:t>Full Enterprise with up to 100 million Published Data Rows at any time for each Tenant (or Instance as applicable)</w:t>
            </w:r>
          </w:p>
        </w:tc>
      </w:tr>
      <w:tr w:rsidR="00234121" w:rsidRPr="00DA31FF" w14:paraId="28D274D7" w14:textId="77777777" w:rsidTr="00D2310E">
        <w:tc>
          <w:tcPr>
            <w:tcW w:w="579" w:type="pct"/>
            <w:shd w:val="clear" w:color="auto" w:fill="auto"/>
          </w:tcPr>
          <w:p w14:paraId="7A3CFC3E" w14:textId="04991430" w:rsidR="00234121" w:rsidRPr="00234121" w:rsidRDefault="00234121" w:rsidP="00234121">
            <w:pPr>
              <w:jc w:val="center"/>
              <w:rPr>
                <w:rFonts w:ascii="Garamond" w:hAnsi="Garamond"/>
              </w:rPr>
            </w:pPr>
            <w:r w:rsidRPr="00234121">
              <w:rPr>
                <w:rFonts w:ascii="Garamond" w:hAnsi="Garamond"/>
              </w:rPr>
              <w:t>PRJT</w:t>
            </w:r>
          </w:p>
        </w:tc>
        <w:tc>
          <w:tcPr>
            <w:tcW w:w="1833" w:type="pct"/>
            <w:shd w:val="clear" w:color="auto" w:fill="auto"/>
          </w:tcPr>
          <w:p w14:paraId="10A5C426" w14:textId="717E4772" w:rsidR="00234121" w:rsidRPr="00234121" w:rsidRDefault="00234121" w:rsidP="00234121">
            <w:pPr>
              <w:rPr>
                <w:rFonts w:ascii="Garamond" w:hAnsi="Garamond"/>
              </w:rPr>
            </w:pPr>
            <w:r w:rsidRPr="00234121">
              <w:rPr>
                <w:rFonts w:ascii="Garamond" w:hAnsi="Garamond"/>
              </w:rPr>
              <w:t xml:space="preserve">Projects </w:t>
            </w:r>
          </w:p>
        </w:tc>
        <w:tc>
          <w:tcPr>
            <w:tcW w:w="715" w:type="pct"/>
            <w:shd w:val="clear" w:color="auto" w:fill="auto"/>
          </w:tcPr>
          <w:p w14:paraId="42628F64" w14:textId="37C18D30" w:rsidR="00234121" w:rsidRPr="00234121" w:rsidRDefault="00234121" w:rsidP="00234121">
            <w:pPr>
              <w:jc w:val="center"/>
              <w:rPr>
                <w:rFonts w:ascii="Garamond" w:hAnsi="Garamond"/>
              </w:rPr>
            </w:pPr>
            <w:r w:rsidRPr="00234121">
              <w:rPr>
                <w:rFonts w:ascii="Garamond" w:hAnsi="Garamond"/>
              </w:rPr>
              <w:t>FSE*</w:t>
            </w:r>
          </w:p>
        </w:tc>
        <w:tc>
          <w:tcPr>
            <w:tcW w:w="1873" w:type="pct"/>
            <w:shd w:val="clear" w:color="auto" w:fill="auto"/>
          </w:tcPr>
          <w:p w14:paraId="5A23C1E6" w14:textId="46B0F064" w:rsidR="00234121" w:rsidRPr="00234121" w:rsidRDefault="00234121" w:rsidP="00234121">
            <w:pPr>
              <w:jc w:val="center"/>
              <w:rPr>
                <w:rFonts w:ascii="Garamond" w:hAnsi="Garamond"/>
              </w:rPr>
            </w:pPr>
            <w:r w:rsidRPr="00234121">
              <w:rPr>
                <w:rFonts w:ascii="Garamond" w:hAnsi="Garamond"/>
              </w:rPr>
              <w:t xml:space="preserve">Full Enterprise </w:t>
            </w:r>
          </w:p>
        </w:tc>
      </w:tr>
      <w:tr w:rsidR="00234121" w:rsidRPr="00DA31FF" w14:paraId="313ECE77" w14:textId="77777777" w:rsidTr="00D2310E">
        <w:tc>
          <w:tcPr>
            <w:tcW w:w="579" w:type="pct"/>
            <w:shd w:val="clear" w:color="auto" w:fill="auto"/>
          </w:tcPr>
          <w:p w14:paraId="2CD91F3E" w14:textId="49EABBF4" w:rsidR="00234121" w:rsidRPr="00234121" w:rsidRDefault="00234121" w:rsidP="00234121">
            <w:pPr>
              <w:jc w:val="center"/>
              <w:rPr>
                <w:rFonts w:ascii="Garamond" w:hAnsi="Garamond"/>
              </w:rPr>
            </w:pPr>
            <w:r w:rsidRPr="00234121">
              <w:rPr>
                <w:rFonts w:ascii="Garamond" w:hAnsi="Garamond"/>
              </w:rPr>
              <w:t>EXP</w:t>
            </w:r>
          </w:p>
        </w:tc>
        <w:tc>
          <w:tcPr>
            <w:tcW w:w="1833" w:type="pct"/>
            <w:shd w:val="clear" w:color="auto" w:fill="auto"/>
          </w:tcPr>
          <w:p w14:paraId="20905DC6" w14:textId="2DAEA3E6" w:rsidR="00234121" w:rsidRPr="00234121" w:rsidRDefault="00234121" w:rsidP="00234121">
            <w:pPr>
              <w:rPr>
                <w:rFonts w:ascii="Garamond" w:hAnsi="Garamond"/>
              </w:rPr>
            </w:pPr>
            <w:r w:rsidRPr="00234121">
              <w:rPr>
                <w:rFonts w:ascii="Garamond" w:hAnsi="Garamond"/>
              </w:rPr>
              <w:t xml:space="preserve">Expenses </w:t>
            </w:r>
          </w:p>
        </w:tc>
        <w:tc>
          <w:tcPr>
            <w:tcW w:w="715" w:type="pct"/>
            <w:shd w:val="clear" w:color="auto" w:fill="auto"/>
          </w:tcPr>
          <w:p w14:paraId="5D6A3D02" w14:textId="67D35E60" w:rsidR="00234121" w:rsidRPr="00234121" w:rsidRDefault="00234121" w:rsidP="00234121">
            <w:pPr>
              <w:jc w:val="center"/>
              <w:rPr>
                <w:rFonts w:ascii="Garamond" w:hAnsi="Garamond"/>
              </w:rPr>
            </w:pPr>
            <w:r w:rsidRPr="00234121">
              <w:rPr>
                <w:rFonts w:ascii="Garamond" w:hAnsi="Garamond"/>
              </w:rPr>
              <w:t>FSE*</w:t>
            </w:r>
          </w:p>
        </w:tc>
        <w:tc>
          <w:tcPr>
            <w:tcW w:w="1873" w:type="pct"/>
            <w:shd w:val="clear" w:color="auto" w:fill="auto"/>
          </w:tcPr>
          <w:p w14:paraId="4FB36BE3" w14:textId="33B1683F" w:rsidR="00234121" w:rsidRPr="00234121" w:rsidRDefault="00234121" w:rsidP="00234121">
            <w:pPr>
              <w:jc w:val="center"/>
              <w:rPr>
                <w:rFonts w:ascii="Garamond" w:hAnsi="Garamond"/>
              </w:rPr>
            </w:pPr>
            <w:r w:rsidRPr="00234121">
              <w:rPr>
                <w:rFonts w:ascii="Garamond" w:hAnsi="Garamond"/>
              </w:rPr>
              <w:t xml:space="preserve">Full Enterprise </w:t>
            </w:r>
          </w:p>
        </w:tc>
      </w:tr>
      <w:tr w:rsidR="00234121" w:rsidRPr="00DA31FF" w14:paraId="43F457CA" w14:textId="77777777" w:rsidTr="00D2310E">
        <w:tc>
          <w:tcPr>
            <w:tcW w:w="579" w:type="pct"/>
            <w:shd w:val="clear" w:color="auto" w:fill="auto"/>
          </w:tcPr>
          <w:p w14:paraId="51836D64" w14:textId="6805AA1D" w:rsidR="00234121" w:rsidRPr="00234121" w:rsidRDefault="00234121" w:rsidP="00234121">
            <w:pPr>
              <w:jc w:val="center"/>
              <w:rPr>
                <w:rFonts w:ascii="Garamond" w:hAnsi="Garamond"/>
              </w:rPr>
            </w:pPr>
            <w:r w:rsidRPr="00234121">
              <w:rPr>
                <w:rFonts w:ascii="Garamond" w:hAnsi="Garamond"/>
              </w:rPr>
              <w:t>PRO</w:t>
            </w:r>
          </w:p>
        </w:tc>
        <w:tc>
          <w:tcPr>
            <w:tcW w:w="1833" w:type="pct"/>
            <w:shd w:val="clear" w:color="auto" w:fill="auto"/>
          </w:tcPr>
          <w:p w14:paraId="3A087E14" w14:textId="30B1E1EB" w:rsidR="00234121" w:rsidRPr="00234121" w:rsidRDefault="00234121" w:rsidP="00234121">
            <w:pPr>
              <w:rPr>
                <w:rFonts w:ascii="Garamond" w:hAnsi="Garamond"/>
              </w:rPr>
            </w:pPr>
            <w:r w:rsidRPr="00234121">
              <w:rPr>
                <w:rFonts w:ascii="Garamond" w:hAnsi="Garamond"/>
              </w:rPr>
              <w:t xml:space="preserve">Procurement </w:t>
            </w:r>
          </w:p>
        </w:tc>
        <w:tc>
          <w:tcPr>
            <w:tcW w:w="715" w:type="pct"/>
            <w:shd w:val="clear" w:color="auto" w:fill="auto"/>
          </w:tcPr>
          <w:p w14:paraId="72D99C8E" w14:textId="072ED4F7" w:rsidR="00234121" w:rsidRPr="00234121" w:rsidRDefault="00234121" w:rsidP="00234121">
            <w:pPr>
              <w:jc w:val="center"/>
              <w:rPr>
                <w:rFonts w:ascii="Garamond" w:hAnsi="Garamond"/>
              </w:rPr>
            </w:pPr>
            <w:r w:rsidRPr="00234121">
              <w:rPr>
                <w:rFonts w:ascii="Garamond" w:hAnsi="Garamond"/>
              </w:rPr>
              <w:t>FSE*</w:t>
            </w:r>
          </w:p>
        </w:tc>
        <w:tc>
          <w:tcPr>
            <w:tcW w:w="1873" w:type="pct"/>
            <w:shd w:val="clear" w:color="auto" w:fill="auto"/>
          </w:tcPr>
          <w:p w14:paraId="2157E4E1" w14:textId="3D1B6E82" w:rsidR="00234121" w:rsidRPr="00234121" w:rsidRDefault="00234121" w:rsidP="00234121">
            <w:pPr>
              <w:jc w:val="center"/>
              <w:rPr>
                <w:rFonts w:ascii="Garamond" w:hAnsi="Garamond"/>
              </w:rPr>
            </w:pPr>
            <w:r w:rsidRPr="00234121">
              <w:rPr>
                <w:rFonts w:ascii="Garamond" w:hAnsi="Garamond"/>
              </w:rPr>
              <w:t xml:space="preserve">Full Enterprise </w:t>
            </w:r>
          </w:p>
        </w:tc>
      </w:tr>
      <w:tr w:rsidR="00234121" w:rsidRPr="00DA31FF" w14:paraId="564E983C" w14:textId="77777777" w:rsidTr="00D2310E">
        <w:tc>
          <w:tcPr>
            <w:tcW w:w="579" w:type="pct"/>
            <w:shd w:val="clear" w:color="auto" w:fill="auto"/>
          </w:tcPr>
          <w:p w14:paraId="0FD8C83D" w14:textId="0D9C0ED4" w:rsidR="00234121" w:rsidRPr="00234121" w:rsidRDefault="00234121" w:rsidP="00234121">
            <w:pPr>
              <w:jc w:val="center"/>
              <w:rPr>
                <w:rFonts w:ascii="Garamond" w:hAnsi="Garamond"/>
              </w:rPr>
            </w:pPr>
            <w:r w:rsidRPr="00234121">
              <w:rPr>
                <w:rFonts w:ascii="Garamond" w:hAnsi="Garamond"/>
              </w:rPr>
              <w:t>INV</w:t>
            </w:r>
          </w:p>
        </w:tc>
        <w:tc>
          <w:tcPr>
            <w:tcW w:w="1833" w:type="pct"/>
            <w:shd w:val="clear" w:color="auto" w:fill="auto"/>
          </w:tcPr>
          <w:p w14:paraId="0A867633" w14:textId="6B7E6EBF" w:rsidR="00234121" w:rsidRPr="00234121" w:rsidRDefault="00234121" w:rsidP="00234121">
            <w:pPr>
              <w:rPr>
                <w:rFonts w:ascii="Garamond" w:hAnsi="Garamond"/>
              </w:rPr>
            </w:pPr>
            <w:r w:rsidRPr="00234121">
              <w:rPr>
                <w:rFonts w:ascii="Garamond" w:hAnsi="Garamond"/>
              </w:rPr>
              <w:t xml:space="preserve">Inventory </w:t>
            </w:r>
          </w:p>
        </w:tc>
        <w:tc>
          <w:tcPr>
            <w:tcW w:w="715" w:type="pct"/>
            <w:shd w:val="clear" w:color="auto" w:fill="auto"/>
          </w:tcPr>
          <w:p w14:paraId="6371322E" w14:textId="72D89BBF" w:rsidR="00234121" w:rsidRPr="00234121" w:rsidRDefault="00234121" w:rsidP="00234121">
            <w:pPr>
              <w:jc w:val="center"/>
              <w:rPr>
                <w:rFonts w:ascii="Garamond" w:hAnsi="Garamond"/>
              </w:rPr>
            </w:pPr>
            <w:r w:rsidRPr="00234121">
              <w:rPr>
                <w:rFonts w:ascii="Garamond" w:hAnsi="Garamond"/>
              </w:rPr>
              <w:t>FSE*</w:t>
            </w:r>
          </w:p>
        </w:tc>
        <w:tc>
          <w:tcPr>
            <w:tcW w:w="1873" w:type="pct"/>
            <w:shd w:val="clear" w:color="auto" w:fill="auto"/>
          </w:tcPr>
          <w:p w14:paraId="089EFCA2" w14:textId="5EE7906F" w:rsidR="00234121" w:rsidRPr="00234121" w:rsidRDefault="00234121" w:rsidP="00234121">
            <w:pPr>
              <w:jc w:val="center"/>
              <w:rPr>
                <w:rFonts w:ascii="Garamond" w:hAnsi="Garamond"/>
              </w:rPr>
            </w:pPr>
            <w:r w:rsidRPr="00234121">
              <w:rPr>
                <w:rFonts w:ascii="Garamond" w:hAnsi="Garamond"/>
              </w:rPr>
              <w:t xml:space="preserve">Full Enterprise </w:t>
            </w:r>
          </w:p>
        </w:tc>
      </w:tr>
      <w:tr w:rsidR="00234121" w:rsidRPr="00DA31FF" w14:paraId="27447769" w14:textId="77777777" w:rsidTr="00D2310E">
        <w:tc>
          <w:tcPr>
            <w:tcW w:w="579" w:type="pct"/>
            <w:shd w:val="clear" w:color="auto" w:fill="auto"/>
          </w:tcPr>
          <w:p w14:paraId="20331748" w14:textId="3FCCA7DC" w:rsidR="00234121" w:rsidRPr="00234121" w:rsidRDefault="00234121" w:rsidP="00234121">
            <w:pPr>
              <w:jc w:val="center"/>
              <w:rPr>
                <w:rFonts w:ascii="Garamond" w:hAnsi="Garamond"/>
              </w:rPr>
            </w:pPr>
            <w:r w:rsidRPr="00234121">
              <w:rPr>
                <w:rFonts w:ascii="Garamond" w:hAnsi="Garamond"/>
              </w:rPr>
              <w:t>SRCEXP</w:t>
            </w:r>
          </w:p>
        </w:tc>
        <w:tc>
          <w:tcPr>
            <w:tcW w:w="1833" w:type="pct"/>
            <w:shd w:val="clear" w:color="auto" w:fill="auto"/>
          </w:tcPr>
          <w:p w14:paraId="6310E4B2" w14:textId="0EBB22EE" w:rsidR="00234121" w:rsidRPr="00234121" w:rsidRDefault="00234121" w:rsidP="00234121">
            <w:pPr>
              <w:rPr>
                <w:rFonts w:ascii="Garamond" w:hAnsi="Garamond"/>
              </w:rPr>
            </w:pPr>
            <w:r w:rsidRPr="00234121">
              <w:rPr>
                <w:rFonts w:ascii="Garamond" w:hAnsi="Garamond"/>
              </w:rPr>
              <w:t xml:space="preserve">Strategic Sourcing Expert </w:t>
            </w:r>
          </w:p>
        </w:tc>
        <w:tc>
          <w:tcPr>
            <w:tcW w:w="715" w:type="pct"/>
            <w:shd w:val="clear" w:color="auto" w:fill="auto"/>
          </w:tcPr>
          <w:p w14:paraId="1A225BB4" w14:textId="4252EFF1" w:rsidR="00234121" w:rsidRPr="00234121" w:rsidRDefault="00234121" w:rsidP="00234121">
            <w:pPr>
              <w:jc w:val="center"/>
              <w:rPr>
                <w:rFonts w:ascii="Garamond" w:hAnsi="Garamond"/>
              </w:rPr>
            </w:pPr>
            <w:r w:rsidRPr="00234121">
              <w:rPr>
                <w:rFonts w:ascii="Garamond" w:hAnsi="Garamond"/>
              </w:rPr>
              <w:t>Flat Fee</w:t>
            </w:r>
          </w:p>
        </w:tc>
        <w:tc>
          <w:tcPr>
            <w:tcW w:w="1873" w:type="pct"/>
            <w:shd w:val="clear" w:color="auto" w:fill="auto"/>
          </w:tcPr>
          <w:p w14:paraId="3324D678" w14:textId="61AF9283" w:rsidR="00234121" w:rsidRPr="00234121" w:rsidRDefault="00234121" w:rsidP="00234121">
            <w:pPr>
              <w:jc w:val="center"/>
              <w:rPr>
                <w:rFonts w:ascii="Garamond" w:hAnsi="Garamond"/>
              </w:rPr>
            </w:pPr>
            <w:r w:rsidRPr="00234121">
              <w:rPr>
                <w:rFonts w:ascii="Garamond" w:hAnsi="Garamond"/>
              </w:rPr>
              <w:t>Up to 20 Users</w:t>
            </w:r>
          </w:p>
        </w:tc>
      </w:tr>
      <w:tr w:rsidR="00234121" w:rsidRPr="00DA31FF" w14:paraId="332A37C2" w14:textId="77777777" w:rsidTr="00D2310E">
        <w:tc>
          <w:tcPr>
            <w:tcW w:w="579" w:type="pct"/>
            <w:shd w:val="clear" w:color="auto" w:fill="auto"/>
          </w:tcPr>
          <w:p w14:paraId="08A5CB5E" w14:textId="0AA9D4CA" w:rsidR="00234121" w:rsidRPr="00234121" w:rsidRDefault="00234121" w:rsidP="00234121">
            <w:pPr>
              <w:jc w:val="center"/>
              <w:rPr>
                <w:rFonts w:ascii="Garamond" w:hAnsi="Garamond"/>
              </w:rPr>
            </w:pPr>
            <w:r w:rsidRPr="00234121">
              <w:rPr>
                <w:rFonts w:ascii="Garamond" w:hAnsi="Garamond"/>
              </w:rPr>
              <w:t>XTND</w:t>
            </w:r>
          </w:p>
        </w:tc>
        <w:tc>
          <w:tcPr>
            <w:tcW w:w="1833" w:type="pct"/>
            <w:shd w:val="clear" w:color="auto" w:fill="auto"/>
          </w:tcPr>
          <w:p w14:paraId="5B778EEB" w14:textId="4A2456AF" w:rsidR="00234121" w:rsidRPr="00234121" w:rsidRDefault="00234121" w:rsidP="00234121">
            <w:pPr>
              <w:rPr>
                <w:rFonts w:ascii="Garamond" w:hAnsi="Garamond"/>
              </w:rPr>
            </w:pPr>
            <w:r w:rsidRPr="00234121">
              <w:rPr>
                <w:rFonts w:ascii="Garamond" w:hAnsi="Garamond"/>
              </w:rPr>
              <w:t xml:space="preserve">Extend Professional </w:t>
            </w:r>
          </w:p>
        </w:tc>
        <w:tc>
          <w:tcPr>
            <w:tcW w:w="715" w:type="pct"/>
            <w:shd w:val="clear" w:color="auto" w:fill="auto"/>
          </w:tcPr>
          <w:p w14:paraId="14B2A8F0" w14:textId="7AF4EC5B" w:rsidR="00234121" w:rsidRPr="00234121" w:rsidRDefault="00234121" w:rsidP="00234121">
            <w:pPr>
              <w:jc w:val="center"/>
              <w:rPr>
                <w:rFonts w:ascii="Garamond" w:hAnsi="Garamond"/>
              </w:rPr>
            </w:pPr>
            <w:r w:rsidRPr="00234121">
              <w:rPr>
                <w:rFonts w:ascii="Garamond" w:hAnsi="Garamond"/>
              </w:rPr>
              <w:t>Application</w:t>
            </w:r>
          </w:p>
        </w:tc>
        <w:tc>
          <w:tcPr>
            <w:tcW w:w="1873" w:type="pct"/>
            <w:shd w:val="clear" w:color="auto" w:fill="auto"/>
          </w:tcPr>
          <w:p w14:paraId="2507B151" w14:textId="56BEF343" w:rsidR="00234121" w:rsidRPr="00234121" w:rsidRDefault="00234121" w:rsidP="00234121">
            <w:pPr>
              <w:jc w:val="center"/>
              <w:rPr>
                <w:rFonts w:ascii="Garamond" w:hAnsi="Garamond"/>
              </w:rPr>
            </w:pPr>
            <w:r w:rsidRPr="00234121">
              <w:rPr>
                <w:rFonts w:ascii="Garamond" w:hAnsi="Garamond"/>
              </w:rPr>
              <w:t>Up to 10 Applications</w:t>
            </w:r>
          </w:p>
        </w:tc>
      </w:tr>
      <w:tr w:rsidR="00234121" w:rsidRPr="00DA31FF" w14:paraId="0A26EBDA" w14:textId="77777777" w:rsidTr="00D2310E">
        <w:tc>
          <w:tcPr>
            <w:tcW w:w="579" w:type="pct"/>
            <w:shd w:val="clear" w:color="auto" w:fill="auto"/>
          </w:tcPr>
          <w:p w14:paraId="75A9E451" w14:textId="3A25FA2B" w:rsidR="00234121" w:rsidRPr="00234121" w:rsidRDefault="00234121" w:rsidP="00234121">
            <w:pPr>
              <w:jc w:val="center"/>
              <w:rPr>
                <w:rFonts w:ascii="Garamond" w:hAnsi="Garamond"/>
              </w:rPr>
            </w:pPr>
            <w:r w:rsidRPr="00234121">
              <w:rPr>
                <w:rFonts w:ascii="Garamond" w:hAnsi="Garamond"/>
              </w:rPr>
              <w:t>WSP</w:t>
            </w:r>
          </w:p>
        </w:tc>
        <w:tc>
          <w:tcPr>
            <w:tcW w:w="1833" w:type="pct"/>
            <w:shd w:val="clear" w:color="auto" w:fill="auto"/>
          </w:tcPr>
          <w:p w14:paraId="11A8E546" w14:textId="05724BDF" w:rsidR="00234121" w:rsidRPr="00234121" w:rsidRDefault="00234121" w:rsidP="00234121">
            <w:pPr>
              <w:rPr>
                <w:rFonts w:ascii="Garamond" w:hAnsi="Garamond"/>
              </w:rPr>
            </w:pPr>
            <w:r w:rsidRPr="00234121">
              <w:rPr>
                <w:rFonts w:ascii="Garamond" w:hAnsi="Garamond"/>
              </w:rPr>
              <w:t xml:space="preserve">Workday Success Plan </w:t>
            </w:r>
          </w:p>
        </w:tc>
        <w:tc>
          <w:tcPr>
            <w:tcW w:w="715" w:type="pct"/>
            <w:shd w:val="clear" w:color="auto" w:fill="auto"/>
          </w:tcPr>
          <w:p w14:paraId="17706CFF" w14:textId="6FFD5B41" w:rsidR="00234121" w:rsidRPr="00234121" w:rsidRDefault="00234121" w:rsidP="00234121">
            <w:pPr>
              <w:jc w:val="center"/>
              <w:rPr>
                <w:rFonts w:ascii="Garamond" w:hAnsi="Garamond"/>
              </w:rPr>
            </w:pPr>
            <w:r w:rsidRPr="00234121">
              <w:rPr>
                <w:rFonts w:ascii="Garamond" w:eastAsia="Times New Roman" w:hAnsi="Garamond"/>
                <w:color w:val="000000"/>
              </w:rPr>
              <w:t>%</w:t>
            </w:r>
            <w:r w:rsidRPr="00234121">
              <w:rPr>
                <w:rFonts w:ascii="Garamond" w:hAnsi="Garamond"/>
              </w:rPr>
              <w:t xml:space="preserve"> of Fee</w:t>
            </w:r>
          </w:p>
        </w:tc>
        <w:tc>
          <w:tcPr>
            <w:tcW w:w="1873" w:type="pct"/>
            <w:shd w:val="clear" w:color="auto" w:fill="auto"/>
          </w:tcPr>
          <w:p w14:paraId="4F123FD0" w14:textId="2D7C2F02" w:rsidR="00234121" w:rsidRPr="00234121" w:rsidRDefault="00234121" w:rsidP="00234121">
            <w:pPr>
              <w:jc w:val="center"/>
              <w:rPr>
                <w:rFonts w:ascii="Garamond" w:hAnsi="Garamond"/>
              </w:rPr>
            </w:pPr>
            <w:r w:rsidRPr="00234121">
              <w:rPr>
                <w:rFonts w:ascii="Garamond" w:hAnsi="Garamond"/>
              </w:rPr>
              <w:t>WSP - Accelerate Plus</w:t>
            </w:r>
          </w:p>
        </w:tc>
      </w:tr>
      <w:tr w:rsidR="00234121" w:rsidRPr="00DA31FF" w14:paraId="756EC60E" w14:textId="77777777" w:rsidTr="00D2310E">
        <w:tc>
          <w:tcPr>
            <w:tcW w:w="579" w:type="pct"/>
            <w:shd w:val="clear" w:color="auto" w:fill="auto"/>
          </w:tcPr>
          <w:p w14:paraId="1232C325" w14:textId="55CD435C" w:rsidR="00234121" w:rsidRPr="00234121" w:rsidRDefault="00234121" w:rsidP="00234121">
            <w:pPr>
              <w:jc w:val="center"/>
              <w:rPr>
                <w:rFonts w:ascii="Garamond" w:hAnsi="Garamond"/>
              </w:rPr>
            </w:pPr>
            <w:r w:rsidRPr="00234121">
              <w:rPr>
                <w:rFonts w:ascii="Garamond" w:hAnsi="Garamond"/>
              </w:rPr>
              <w:t xml:space="preserve">CHCM </w:t>
            </w:r>
          </w:p>
        </w:tc>
        <w:tc>
          <w:tcPr>
            <w:tcW w:w="1833" w:type="pct"/>
            <w:shd w:val="clear" w:color="auto" w:fill="auto"/>
          </w:tcPr>
          <w:p w14:paraId="407517B7" w14:textId="4EF83E1B" w:rsidR="00234121" w:rsidRPr="00234121" w:rsidRDefault="00234121" w:rsidP="00234121">
            <w:pPr>
              <w:rPr>
                <w:rFonts w:ascii="Garamond" w:hAnsi="Garamond"/>
              </w:rPr>
            </w:pPr>
            <w:r w:rsidRPr="00234121">
              <w:rPr>
                <w:rFonts w:ascii="Garamond" w:hAnsi="Garamond"/>
              </w:rPr>
              <w:t xml:space="preserve">Core Human Capital Management – </w:t>
            </w:r>
            <w:r w:rsidRPr="00234121">
              <w:rPr>
                <w:rFonts w:ascii="Garamond" w:hAnsi="Garamond"/>
                <w:i/>
                <w:iCs/>
              </w:rPr>
              <w:t>limited use only</w:t>
            </w:r>
            <w:r w:rsidRPr="00234121">
              <w:rPr>
                <w:rFonts w:ascii="Garamond" w:hAnsi="Garamond"/>
              </w:rPr>
              <w:t>**</w:t>
            </w:r>
          </w:p>
        </w:tc>
        <w:tc>
          <w:tcPr>
            <w:tcW w:w="715" w:type="pct"/>
            <w:shd w:val="clear" w:color="auto" w:fill="auto"/>
          </w:tcPr>
          <w:p w14:paraId="671BA6F0" w14:textId="79AAFFD9" w:rsidR="00234121" w:rsidRPr="00234121" w:rsidRDefault="00234121" w:rsidP="00234121">
            <w:pPr>
              <w:jc w:val="center"/>
              <w:rPr>
                <w:rFonts w:ascii="Garamond" w:hAnsi="Garamond"/>
              </w:rPr>
            </w:pPr>
            <w:r w:rsidRPr="00234121">
              <w:rPr>
                <w:rFonts w:ascii="Garamond" w:hAnsi="Garamond"/>
              </w:rPr>
              <w:t>FSE*</w:t>
            </w:r>
          </w:p>
        </w:tc>
        <w:tc>
          <w:tcPr>
            <w:tcW w:w="1873" w:type="pct"/>
            <w:shd w:val="clear" w:color="auto" w:fill="auto"/>
          </w:tcPr>
          <w:p w14:paraId="2AE02EC3" w14:textId="3F11FEAD" w:rsidR="00234121" w:rsidRPr="00234121" w:rsidRDefault="00234121" w:rsidP="00234121">
            <w:pPr>
              <w:jc w:val="center"/>
              <w:rPr>
                <w:rFonts w:ascii="Garamond" w:hAnsi="Garamond"/>
              </w:rPr>
            </w:pPr>
            <w:r w:rsidRPr="00234121">
              <w:rPr>
                <w:rFonts w:ascii="Garamond" w:hAnsi="Garamond"/>
              </w:rPr>
              <w:t>Full Enterprise</w:t>
            </w:r>
          </w:p>
        </w:tc>
      </w:tr>
    </w:tbl>
    <w:p w14:paraId="05492056" w14:textId="77777777" w:rsidR="00FC314C" w:rsidRDefault="00FC314C" w:rsidP="00605AC0">
      <w:pPr>
        <w:rPr>
          <w:rFonts w:ascii="Garamond" w:hAnsi="Garamond"/>
          <w:color w:val="000000"/>
          <w:shd w:val="clear" w:color="auto" w:fill="FFFFFF"/>
        </w:rPr>
      </w:pPr>
    </w:p>
    <w:p w14:paraId="09495640" w14:textId="2526E91F" w:rsidR="00CC12D7" w:rsidRPr="00087D3F" w:rsidRDefault="00CC12D7" w:rsidP="00087D3F">
      <w:pPr>
        <w:pStyle w:val="Heading2"/>
        <w:rPr>
          <w:rFonts w:ascii="Garamond" w:hAnsi="Garamond"/>
        </w:rPr>
      </w:pPr>
      <w:bookmarkStart w:id="39" w:name="_Toc170316433"/>
      <w:r w:rsidRPr="00087D3F">
        <w:rPr>
          <w:rFonts w:ascii="Garamond" w:hAnsi="Garamond"/>
        </w:rPr>
        <w:t>Workday FSE</w:t>
      </w:r>
      <w:bookmarkEnd w:id="39"/>
      <w:r w:rsidR="00087D3F" w:rsidRPr="00087D3F">
        <w:rPr>
          <w:rFonts w:ascii="Garamond" w:hAnsi="Garamond"/>
        </w:rPr>
        <w:t xml:space="preserve"> </w:t>
      </w:r>
    </w:p>
    <w:p w14:paraId="42A1B01B" w14:textId="1ABCB368" w:rsidR="00087D3F" w:rsidRPr="00087D3F" w:rsidRDefault="00087D3F" w:rsidP="00087D3F">
      <w:pPr>
        <w:pBdr>
          <w:top w:val="nil"/>
          <w:left w:val="nil"/>
          <w:bottom w:val="nil"/>
          <w:right w:val="nil"/>
          <w:between w:val="nil"/>
        </w:pBdr>
        <w:spacing w:line="240" w:lineRule="auto"/>
        <w:rPr>
          <w:rFonts w:ascii="Garamond" w:hAnsi="Garamond"/>
          <w:b/>
        </w:rPr>
      </w:pPr>
      <w:r w:rsidRPr="00087D3F">
        <w:rPr>
          <w:rFonts w:ascii="Garamond" w:hAnsi="Garamond"/>
          <w:b/>
        </w:rPr>
        <w:t>FSE Calculation Table</w:t>
      </w:r>
    </w:p>
    <w:tbl>
      <w:tblPr>
        <w:tblStyle w:val="TableGrid8"/>
        <w:tblW w:w="5000" w:type="pct"/>
        <w:tblLook w:val="04A0" w:firstRow="1" w:lastRow="0" w:firstColumn="1" w:lastColumn="0" w:noHBand="0" w:noVBand="1"/>
      </w:tblPr>
      <w:tblGrid>
        <w:gridCol w:w="4287"/>
        <w:gridCol w:w="1840"/>
        <w:gridCol w:w="1838"/>
        <w:gridCol w:w="1835"/>
      </w:tblGrid>
      <w:tr w:rsidR="00087D3F" w14:paraId="76C0D711" w14:textId="77777777" w:rsidTr="00087D3F">
        <w:tc>
          <w:tcPr>
            <w:tcW w:w="2187"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73ED8FE" w14:textId="77777777" w:rsidR="00087D3F" w:rsidRPr="00087D3F" w:rsidRDefault="00087D3F">
            <w:pPr>
              <w:jc w:val="center"/>
              <w:rPr>
                <w:rFonts w:ascii="Garamond" w:eastAsia="Arial" w:hAnsi="Garamond"/>
                <w:b/>
              </w:rPr>
            </w:pPr>
            <w:bookmarkStart w:id="40" w:name="_Hlk95220402"/>
            <w:bookmarkStart w:id="41" w:name="_Hlk99354937"/>
            <w:r w:rsidRPr="00087D3F">
              <w:rPr>
                <w:rFonts w:ascii="Garamond" w:eastAsia="Arial" w:hAnsi="Garamond"/>
                <w:b/>
              </w:rPr>
              <w:t>Worker Category</w:t>
            </w:r>
          </w:p>
        </w:tc>
        <w:tc>
          <w:tcPr>
            <w:tcW w:w="939"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1175F7D" w14:textId="77777777" w:rsidR="00087D3F" w:rsidRPr="00087D3F" w:rsidRDefault="00087D3F">
            <w:pPr>
              <w:jc w:val="center"/>
              <w:rPr>
                <w:rFonts w:ascii="Garamond" w:eastAsia="Arial" w:hAnsi="Garamond"/>
                <w:b/>
              </w:rPr>
            </w:pPr>
            <w:r w:rsidRPr="00087D3F">
              <w:rPr>
                <w:rFonts w:ascii="Garamond" w:eastAsia="Arial" w:hAnsi="Garamond"/>
                <w:b/>
              </w:rPr>
              <w:t>Total Workers</w:t>
            </w:r>
          </w:p>
        </w:tc>
        <w:tc>
          <w:tcPr>
            <w:tcW w:w="938"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8B728BD" w14:textId="77777777" w:rsidR="00087D3F" w:rsidRPr="00087D3F" w:rsidRDefault="00087D3F">
            <w:pPr>
              <w:jc w:val="center"/>
              <w:rPr>
                <w:rFonts w:ascii="Garamond" w:eastAsia="Arial" w:hAnsi="Garamond"/>
                <w:b/>
              </w:rPr>
            </w:pPr>
            <w:r w:rsidRPr="00087D3F">
              <w:rPr>
                <w:rFonts w:ascii="Garamond" w:eastAsia="Arial" w:hAnsi="Garamond"/>
                <w:b/>
              </w:rPr>
              <w:t>Applicable Percentage</w:t>
            </w:r>
          </w:p>
        </w:tc>
        <w:tc>
          <w:tcPr>
            <w:tcW w:w="936"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5A28478" w14:textId="77777777" w:rsidR="00087D3F" w:rsidRPr="00087D3F" w:rsidRDefault="00087D3F">
            <w:pPr>
              <w:jc w:val="center"/>
              <w:rPr>
                <w:rFonts w:ascii="Garamond" w:eastAsia="Arial" w:hAnsi="Garamond"/>
                <w:b/>
              </w:rPr>
            </w:pPr>
            <w:r w:rsidRPr="00087D3F">
              <w:rPr>
                <w:rFonts w:ascii="Garamond" w:eastAsia="Arial" w:hAnsi="Garamond"/>
                <w:b/>
              </w:rPr>
              <w:t>FSE Count</w:t>
            </w:r>
          </w:p>
        </w:tc>
      </w:tr>
      <w:tr w:rsidR="00087D3F" w14:paraId="7CD6AD4F" w14:textId="77777777" w:rsidTr="00087D3F">
        <w:tc>
          <w:tcPr>
            <w:tcW w:w="2187" w:type="pct"/>
            <w:tcBorders>
              <w:top w:val="single" w:sz="4" w:space="0" w:color="auto"/>
              <w:left w:val="single" w:sz="4" w:space="0" w:color="auto"/>
              <w:bottom w:val="single" w:sz="4" w:space="0" w:color="auto"/>
              <w:right w:val="single" w:sz="4" w:space="0" w:color="auto"/>
            </w:tcBorders>
            <w:hideMark/>
          </w:tcPr>
          <w:p w14:paraId="5F07A188" w14:textId="77777777" w:rsidR="00087D3F" w:rsidRPr="00087D3F" w:rsidRDefault="00087D3F">
            <w:pPr>
              <w:rPr>
                <w:rFonts w:ascii="Garamond" w:hAnsi="Garamond"/>
                <w:color w:val="000000"/>
              </w:rPr>
            </w:pPr>
            <w:r w:rsidRPr="00087D3F">
              <w:rPr>
                <w:rFonts w:ascii="Garamond" w:hAnsi="Garamond"/>
              </w:rPr>
              <w:t>Standard Full-Time</w:t>
            </w:r>
          </w:p>
        </w:tc>
        <w:tc>
          <w:tcPr>
            <w:tcW w:w="939" w:type="pct"/>
            <w:tcBorders>
              <w:top w:val="single" w:sz="4" w:space="0" w:color="auto"/>
              <w:left w:val="single" w:sz="4" w:space="0" w:color="auto"/>
              <w:bottom w:val="single" w:sz="4" w:space="0" w:color="auto"/>
              <w:right w:val="single" w:sz="4" w:space="0" w:color="auto"/>
            </w:tcBorders>
            <w:hideMark/>
          </w:tcPr>
          <w:p w14:paraId="42CCD013" w14:textId="77777777" w:rsidR="00087D3F" w:rsidRPr="00087D3F" w:rsidRDefault="00087D3F">
            <w:pPr>
              <w:jc w:val="center"/>
              <w:rPr>
                <w:rFonts w:ascii="Garamond" w:hAnsi="Garamond"/>
                <w:color w:val="000000"/>
              </w:rPr>
            </w:pPr>
            <w:r w:rsidRPr="00087D3F">
              <w:rPr>
                <w:rFonts w:ascii="Garamond" w:hAnsi="Garamond"/>
                <w:color w:val="000000"/>
              </w:rPr>
              <w:t>4,130</w:t>
            </w:r>
          </w:p>
        </w:tc>
        <w:tc>
          <w:tcPr>
            <w:tcW w:w="938" w:type="pct"/>
            <w:tcBorders>
              <w:top w:val="single" w:sz="4" w:space="0" w:color="auto"/>
              <w:left w:val="single" w:sz="4" w:space="0" w:color="auto"/>
              <w:bottom w:val="single" w:sz="4" w:space="0" w:color="auto"/>
              <w:right w:val="single" w:sz="4" w:space="0" w:color="auto"/>
            </w:tcBorders>
            <w:hideMark/>
          </w:tcPr>
          <w:p w14:paraId="4657316F" w14:textId="77777777" w:rsidR="00087D3F" w:rsidRPr="00087D3F" w:rsidRDefault="00087D3F">
            <w:pPr>
              <w:jc w:val="center"/>
              <w:rPr>
                <w:rFonts w:ascii="Garamond" w:hAnsi="Garamond"/>
                <w:color w:val="000000"/>
              </w:rPr>
            </w:pPr>
            <w:r w:rsidRPr="00087D3F">
              <w:rPr>
                <w:rFonts w:ascii="Garamond" w:hAnsi="Garamond"/>
              </w:rPr>
              <w:t>100.0</w:t>
            </w:r>
            <w:r w:rsidRPr="00087D3F">
              <w:rPr>
                <w:rFonts w:ascii="Garamond" w:hAnsi="Garamond"/>
                <w:color w:val="000000"/>
              </w:rPr>
              <w:t>%</w:t>
            </w:r>
          </w:p>
        </w:tc>
        <w:tc>
          <w:tcPr>
            <w:tcW w:w="936" w:type="pct"/>
            <w:tcBorders>
              <w:top w:val="single" w:sz="4" w:space="0" w:color="auto"/>
              <w:left w:val="single" w:sz="4" w:space="0" w:color="auto"/>
              <w:bottom w:val="single" w:sz="4" w:space="0" w:color="auto"/>
              <w:right w:val="single" w:sz="4" w:space="0" w:color="auto"/>
            </w:tcBorders>
            <w:hideMark/>
          </w:tcPr>
          <w:p w14:paraId="1A104292" w14:textId="77777777" w:rsidR="00087D3F" w:rsidRPr="00087D3F" w:rsidRDefault="00087D3F">
            <w:pPr>
              <w:jc w:val="center"/>
              <w:rPr>
                <w:rFonts w:ascii="Garamond" w:hAnsi="Garamond"/>
                <w:color w:val="000000"/>
              </w:rPr>
            </w:pPr>
            <w:r w:rsidRPr="00087D3F">
              <w:rPr>
                <w:rFonts w:ascii="Garamond" w:hAnsi="Garamond"/>
              </w:rPr>
              <w:t>4,130</w:t>
            </w:r>
          </w:p>
        </w:tc>
      </w:tr>
      <w:tr w:rsidR="00087D3F" w14:paraId="21D88FF6" w14:textId="77777777" w:rsidTr="00087D3F">
        <w:tc>
          <w:tcPr>
            <w:tcW w:w="2187" w:type="pct"/>
            <w:tcBorders>
              <w:top w:val="single" w:sz="4" w:space="0" w:color="auto"/>
              <w:left w:val="single" w:sz="4" w:space="0" w:color="auto"/>
              <w:bottom w:val="single" w:sz="4" w:space="0" w:color="auto"/>
              <w:right w:val="single" w:sz="4" w:space="0" w:color="auto"/>
            </w:tcBorders>
            <w:hideMark/>
          </w:tcPr>
          <w:p w14:paraId="52C39A79" w14:textId="77777777" w:rsidR="00087D3F" w:rsidRPr="00087D3F" w:rsidRDefault="00087D3F">
            <w:pPr>
              <w:rPr>
                <w:rFonts w:ascii="Garamond" w:hAnsi="Garamond"/>
                <w:color w:val="000000"/>
              </w:rPr>
            </w:pPr>
            <w:r w:rsidRPr="00087D3F">
              <w:rPr>
                <w:rFonts w:ascii="Garamond" w:hAnsi="Garamond"/>
              </w:rPr>
              <w:t>Standard Part-Time</w:t>
            </w:r>
          </w:p>
        </w:tc>
        <w:tc>
          <w:tcPr>
            <w:tcW w:w="939" w:type="pct"/>
            <w:tcBorders>
              <w:top w:val="single" w:sz="4" w:space="0" w:color="auto"/>
              <w:left w:val="single" w:sz="4" w:space="0" w:color="auto"/>
              <w:bottom w:val="single" w:sz="4" w:space="0" w:color="auto"/>
              <w:right w:val="single" w:sz="4" w:space="0" w:color="auto"/>
            </w:tcBorders>
            <w:hideMark/>
          </w:tcPr>
          <w:p w14:paraId="3509E7A7" w14:textId="77777777" w:rsidR="00087D3F" w:rsidRPr="00087D3F" w:rsidRDefault="00087D3F">
            <w:pPr>
              <w:jc w:val="center"/>
              <w:rPr>
                <w:rFonts w:ascii="Garamond" w:hAnsi="Garamond"/>
                <w:color w:val="000000"/>
              </w:rPr>
            </w:pPr>
            <w:r w:rsidRPr="00087D3F">
              <w:rPr>
                <w:rFonts w:ascii="Garamond" w:hAnsi="Garamond"/>
                <w:color w:val="000000"/>
              </w:rPr>
              <w:t>0</w:t>
            </w:r>
          </w:p>
        </w:tc>
        <w:tc>
          <w:tcPr>
            <w:tcW w:w="938" w:type="pct"/>
            <w:tcBorders>
              <w:top w:val="single" w:sz="4" w:space="0" w:color="auto"/>
              <w:left w:val="single" w:sz="4" w:space="0" w:color="auto"/>
              <w:bottom w:val="single" w:sz="4" w:space="0" w:color="auto"/>
              <w:right w:val="single" w:sz="4" w:space="0" w:color="auto"/>
            </w:tcBorders>
            <w:hideMark/>
          </w:tcPr>
          <w:p w14:paraId="5808C763" w14:textId="77777777" w:rsidR="00087D3F" w:rsidRPr="00087D3F" w:rsidRDefault="00087D3F">
            <w:pPr>
              <w:jc w:val="center"/>
              <w:rPr>
                <w:rFonts w:ascii="Garamond" w:hAnsi="Garamond"/>
                <w:color w:val="000000"/>
              </w:rPr>
            </w:pPr>
            <w:r w:rsidRPr="00087D3F">
              <w:rPr>
                <w:rFonts w:ascii="Garamond" w:hAnsi="Garamond"/>
              </w:rPr>
              <w:t>50.0</w:t>
            </w:r>
            <w:r w:rsidRPr="00087D3F">
              <w:rPr>
                <w:rFonts w:ascii="Garamond" w:hAnsi="Garamond"/>
                <w:color w:val="000000"/>
              </w:rPr>
              <w:t>%</w:t>
            </w:r>
          </w:p>
        </w:tc>
        <w:tc>
          <w:tcPr>
            <w:tcW w:w="936" w:type="pct"/>
            <w:tcBorders>
              <w:top w:val="single" w:sz="4" w:space="0" w:color="auto"/>
              <w:left w:val="single" w:sz="4" w:space="0" w:color="auto"/>
              <w:bottom w:val="single" w:sz="4" w:space="0" w:color="auto"/>
              <w:right w:val="single" w:sz="4" w:space="0" w:color="auto"/>
            </w:tcBorders>
            <w:hideMark/>
          </w:tcPr>
          <w:p w14:paraId="63D5F302" w14:textId="77777777" w:rsidR="00087D3F" w:rsidRPr="00087D3F" w:rsidRDefault="00087D3F">
            <w:pPr>
              <w:jc w:val="center"/>
              <w:rPr>
                <w:rFonts w:ascii="Garamond" w:hAnsi="Garamond"/>
                <w:color w:val="000000"/>
              </w:rPr>
            </w:pPr>
            <w:r w:rsidRPr="00087D3F">
              <w:rPr>
                <w:rFonts w:ascii="Garamond" w:hAnsi="Garamond"/>
              </w:rPr>
              <w:t>0</w:t>
            </w:r>
          </w:p>
        </w:tc>
      </w:tr>
      <w:tr w:rsidR="00087D3F" w14:paraId="3C1AB62C" w14:textId="77777777" w:rsidTr="00087D3F">
        <w:tc>
          <w:tcPr>
            <w:tcW w:w="2187" w:type="pct"/>
            <w:tcBorders>
              <w:top w:val="single" w:sz="4" w:space="0" w:color="auto"/>
              <w:left w:val="single" w:sz="4" w:space="0" w:color="auto"/>
              <w:bottom w:val="single" w:sz="4" w:space="0" w:color="auto"/>
              <w:right w:val="single" w:sz="4" w:space="0" w:color="auto"/>
            </w:tcBorders>
            <w:hideMark/>
          </w:tcPr>
          <w:p w14:paraId="0C1789FE" w14:textId="77777777" w:rsidR="00087D3F" w:rsidRPr="00087D3F" w:rsidRDefault="00087D3F">
            <w:pPr>
              <w:rPr>
                <w:rFonts w:ascii="Garamond" w:hAnsi="Garamond"/>
                <w:color w:val="000000"/>
              </w:rPr>
            </w:pPr>
            <w:r w:rsidRPr="00087D3F">
              <w:rPr>
                <w:rFonts w:ascii="Garamond" w:hAnsi="Garamond"/>
              </w:rPr>
              <w:t>Contingents</w:t>
            </w:r>
          </w:p>
        </w:tc>
        <w:tc>
          <w:tcPr>
            <w:tcW w:w="939" w:type="pct"/>
            <w:tcBorders>
              <w:top w:val="single" w:sz="4" w:space="0" w:color="auto"/>
              <w:left w:val="single" w:sz="4" w:space="0" w:color="auto"/>
              <w:bottom w:val="single" w:sz="4" w:space="0" w:color="auto"/>
              <w:right w:val="single" w:sz="4" w:space="0" w:color="auto"/>
            </w:tcBorders>
            <w:hideMark/>
          </w:tcPr>
          <w:p w14:paraId="7E157C88" w14:textId="77777777" w:rsidR="00087D3F" w:rsidRPr="00087D3F" w:rsidRDefault="00087D3F">
            <w:pPr>
              <w:jc w:val="center"/>
              <w:rPr>
                <w:rFonts w:ascii="Garamond" w:hAnsi="Garamond"/>
                <w:color w:val="000000"/>
              </w:rPr>
            </w:pPr>
            <w:r w:rsidRPr="00087D3F">
              <w:rPr>
                <w:rFonts w:ascii="Garamond" w:hAnsi="Garamond"/>
                <w:color w:val="000000"/>
              </w:rPr>
              <w:t>280</w:t>
            </w:r>
          </w:p>
        </w:tc>
        <w:tc>
          <w:tcPr>
            <w:tcW w:w="938" w:type="pct"/>
            <w:tcBorders>
              <w:top w:val="single" w:sz="4" w:space="0" w:color="auto"/>
              <w:left w:val="single" w:sz="4" w:space="0" w:color="auto"/>
              <w:bottom w:val="single" w:sz="4" w:space="0" w:color="auto"/>
              <w:right w:val="single" w:sz="4" w:space="0" w:color="auto"/>
            </w:tcBorders>
            <w:hideMark/>
          </w:tcPr>
          <w:p w14:paraId="19577481" w14:textId="77777777" w:rsidR="00087D3F" w:rsidRPr="00087D3F" w:rsidRDefault="00087D3F">
            <w:pPr>
              <w:jc w:val="center"/>
              <w:rPr>
                <w:rFonts w:ascii="Garamond" w:hAnsi="Garamond"/>
                <w:color w:val="000000"/>
              </w:rPr>
            </w:pPr>
            <w:r w:rsidRPr="00087D3F">
              <w:rPr>
                <w:rFonts w:ascii="Garamond" w:hAnsi="Garamond"/>
              </w:rPr>
              <w:t>25.0</w:t>
            </w:r>
            <w:r w:rsidRPr="00087D3F">
              <w:rPr>
                <w:rFonts w:ascii="Garamond" w:hAnsi="Garamond"/>
                <w:color w:val="000000"/>
              </w:rPr>
              <w:t>%</w:t>
            </w:r>
          </w:p>
        </w:tc>
        <w:tc>
          <w:tcPr>
            <w:tcW w:w="936" w:type="pct"/>
            <w:tcBorders>
              <w:top w:val="single" w:sz="4" w:space="0" w:color="auto"/>
              <w:left w:val="single" w:sz="4" w:space="0" w:color="auto"/>
              <w:bottom w:val="single" w:sz="4" w:space="0" w:color="auto"/>
              <w:right w:val="single" w:sz="4" w:space="0" w:color="auto"/>
            </w:tcBorders>
            <w:hideMark/>
          </w:tcPr>
          <w:p w14:paraId="4B1D3F85" w14:textId="77777777" w:rsidR="00087D3F" w:rsidRPr="00087D3F" w:rsidRDefault="00087D3F">
            <w:pPr>
              <w:jc w:val="center"/>
              <w:rPr>
                <w:rFonts w:ascii="Garamond" w:hAnsi="Garamond"/>
                <w:color w:val="000000"/>
              </w:rPr>
            </w:pPr>
            <w:r w:rsidRPr="00087D3F">
              <w:rPr>
                <w:rFonts w:ascii="Garamond" w:hAnsi="Garamond"/>
              </w:rPr>
              <w:t>70</w:t>
            </w:r>
          </w:p>
        </w:tc>
      </w:tr>
      <w:tr w:rsidR="00087D3F" w14:paraId="27A63449" w14:textId="77777777" w:rsidTr="00087D3F">
        <w:tc>
          <w:tcPr>
            <w:tcW w:w="2187" w:type="pct"/>
            <w:tcBorders>
              <w:top w:val="single" w:sz="4" w:space="0" w:color="auto"/>
              <w:left w:val="single" w:sz="4" w:space="0" w:color="auto"/>
              <w:bottom w:val="single" w:sz="4" w:space="0" w:color="auto"/>
              <w:right w:val="single" w:sz="4" w:space="0" w:color="auto"/>
            </w:tcBorders>
            <w:hideMark/>
          </w:tcPr>
          <w:p w14:paraId="67CB7C31" w14:textId="77777777" w:rsidR="00087D3F" w:rsidRPr="00087D3F" w:rsidRDefault="00087D3F">
            <w:pPr>
              <w:rPr>
                <w:rFonts w:ascii="Garamond" w:hAnsi="Garamond"/>
                <w:color w:val="000000"/>
              </w:rPr>
            </w:pPr>
            <w:r w:rsidRPr="00087D3F">
              <w:rPr>
                <w:rFonts w:ascii="Garamond" w:hAnsi="Garamond"/>
              </w:rPr>
              <w:t>Labor/Service Full-Time</w:t>
            </w:r>
          </w:p>
        </w:tc>
        <w:tc>
          <w:tcPr>
            <w:tcW w:w="939" w:type="pct"/>
            <w:tcBorders>
              <w:top w:val="single" w:sz="4" w:space="0" w:color="auto"/>
              <w:left w:val="single" w:sz="4" w:space="0" w:color="auto"/>
              <w:bottom w:val="single" w:sz="4" w:space="0" w:color="auto"/>
              <w:right w:val="single" w:sz="4" w:space="0" w:color="auto"/>
            </w:tcBorders>
            <w:hideMark/>
          </w:tcPr>
          <w:p w14:paraId="04684536" w14:textId="77777777" w:rsidR="00087D3F" w:rsidRPr="00087D3F" w:rsidRDefault="00087D3F">
            <w:pPr>
              <w:jc w:val="center"/>
              <w:rPr>
                <w:rFonts w:ascii="Garamond" w:hAnsi="Garamond"/>
                <w:color w:val="000000"/>
              </w:rPr>
            </w:pPr>
            <w:r w:rsidRPr="00087D3F">
              <w:rPr>
                <w:rFonts w:ascii="Garamond" w:hAnsi="Garamond"/>
                <w:color w:val="000000"/>
              </w:rPr>
              <w:t>11,051</w:t>
            </w:r>
          </w:p>
        </w:tc>
        <w:tc>
          <w:tcPr>
            <w:tcW w:w="938" w:type="pct"/>
            <w:tcBorders>
              <w:top w:val="single" w:sz="4" w:space="0" w:color="auto"/>
              <w:left w:val="single" w:sz="4" w:space="0" w:color="auto"/>
              <w:bottom w:val="single" w:sz="4" w:space="0" w:color="auto"/>
              <w:right w:val="single" w:sz="4" w:space="0" w:color="auto"/>
            </w:tcBorders>
            <w:hideMark/>
          </w:tcPr>
          <w:p w14:paraId="2F33E130" w14:textId="77777777" w:rsidR="00087D3F" w:rsidRPr="00087D3F" w:rsidRDefault="00087D3F">
            <w:pPr>
              <w:jc w:val="center"/>
              <w:rPr>
                <w:rFonts w:ascii="Garamond" w:hAnsi="Garamond"/>
                <w:color w:val="000000"/>
              </w:rPr>
            </w:pPr>
            <w:r w:rsidRPr="00087D3F">
              <w:rPr>
                <w:rFonts w:ascii="Garamond" w:hAnsi="Garamond"/>
              </w:rPr>
              <w:t>60.0</w:t>
            </w:r>
            <w:r w:rsidRPr="00087D3F">
              <w:rPr>
                <w:rFonts w:ascii="Garamond" w:hAnsi="Garamond"/>
                <w:color w:val="000000"/>
              </w:rPr>
              <w:t>%</w:t>
            </w:r>
          </w:p>
        </w:tc>
        <w:tc>
          <w:tcPr>
            <w:tcW w:w="936" w:type="pct"/>
            <w:tcBorders>
              <w:top w:val="single" w:sz="4" w:space="0" w:color="auto"/>
              <w:left w:val="single" w:sz="4" w:space="0" w:color="auto"/>
              <w:bottom w:val="single" w:sz="4" w:space="0" w:color="auto"/>
              <w:right w:val="single" w:sz="4" w:space="0" w:color="auto"/>
            </w:tcBorders>
            <w:hideMark/>
          </w:tcPr>
          <w:p w14:paraId="7452CD98" w14:textId="77777777" w:rsidR="00087D3F" w:rsidRPr="00087D3F" w:rsidRDefault="00087D3F">
            <w:pPr>
              <w:jc w:val="center"/>
              <w:rPr>
                <w:rFonts w:ascii="Garamond" w:hAnsi="Garamond"/>
                <w:color w:val="000000"/>
              </w:rPr>
            </w:pPr>
            <w:r w:rsidRPr="00087D3F">
              <w:rPr>
                <w:rFonts w:ascii="Garamond" w:hAnsi="Garamond"/>
              </w:rPr>
              <w:t>6,631</w:t>
            </w:r>
          </w:p>
        </w:tc>
      </w:tr>
      <w:tr w:rsidR="00087D3F" w14:paraId="14E769AB" w14:textId="77777777" w:rsidTr="00087D3F">
        <w:tc>
          <w:tcPr>
            <w:tcW w:w="2187" w:type="pct"/>
            <w:tcBorders>
              <w:top w:val="single" w:sz="4" w:space="0" w:color="auto"/>
              <w:left w:val="single" w:sz="4" w:space="0" w:color="auto"/>
              <w:bottom w:val="single" w:sz="4" w:space="0" w:color="auto"/>
              <w:right w:val="single" w:sz="4" w:space="0" w:color="auto"/>
            </w:tcBorders>
            <w:hideMark/>
          </w:tcPr>
          <w:p w14:paraId="2E3095EF" w14:textId="77777777" w:rsidR="00087D3F" w:rsidRPr="00087D3F" w:rsidRDefault="00087D3F">
            <w:pPr>
              <w:rPr>
                <w:rFonts w:ascii="Garamond" w:hAnsi="Garamond"/>
                <w:color w:val="000000"/>
              </w:rPr>
            </w:pPr>
            <w:r w:rsidRPr="00087D3F">
              <w:rPr>
                <w:rFonts w:ascii="Garamond" w:hAnsi="Garamond"/>
              </w:rPr>
              <w:t>Labor/Service Part-Time</w:t>
            </w:r>
          </w:p>
        </w:tc>
        <w:tc>
          <w:tcPr>
            <w:tcW w:w="939" w:type="pct"/>
            <w:tcBorders>
              <w:top w:val="single" w:sz="4" w:space="0" w:color="auto"/>
              <w:left w:val="single" w:sz="4" w:space="0" w:color="auto"/>
              <w:bottom w:val="single" w:sz="4" w:space="0" w:color="auto"/>
              <w:right w:val="single" w:sz="4" w:space="0" w:color="auto"/>
            </w:tcBorders>
            <w:hideMark/>
          </w:tcPr>
          <w:p w14:paraId="18F4BB42" w14:textId="77777777" w:rsidR="00087D3F" w:rsidRPr="00087D3F" w:rsidRDefault="00087D3F">
            <w:pPr>
              <w:jc w:val="center"/>
              <w:rPr>
                <w:rFonts w:ascii="Garamond" w:hAnsi="Garamond"/>
                <w:color w:val="000000"/>
              </w:rPr>
            </w:pPr>
            <w:r w:rsidRPr="00087D3F">
              <w:rPr>
                <w:rFonts w:ascii="Garamond" w:hAnsi="Garamond"/>
                <w:color w:val="000000"/>
              </w:rPr>
              <w:t>2,562</w:t>
            </w:r>
          </w:p>
        </w:tc>
        <w:tc>
          <w:tcPr>
            <w:tcW w:w="938" w:type="pct"/>
            <w:tcBorders>
              <w:top w:val="single" w:sz="4" w:space="0" w:color="auto"/>
              <w:left w:val="single" w:sz="4" w:space="0" w:color="auto"/>
              <w:bottom w:val="single" w:sz="4" w:space="0" w:color="auto"/>
              <w:right w:val="single" w:sz="4" w:space="0" w:color="auto"/>
            </w:tcBorders>
            <w:hideMark/>
          </w:tcPr>
          <w:p w14:paraId="7FC086C0" w14:textId="77777777" w:rsidR="00087D3F" w:rsidRPr="00087D3F" w:rsidRDefault="00087D3F">
            <w:pPr>
              <w:jc w:val="center"/>
              <w:rPr>
                <w:rFonts w:ascii="Garamond" w:hAnsi="Garamond"/>
                <w:color w:val="000000"/>
              </w:rPr>
            </w:pPr>
            <w:r w:rsidRPr="00087D3F">
              <w:rPr>
                <w:rFonts w:ascii="Garamond" w:hAnsi="Garamond"/>
              </w:rPr>
              <w:t>30.0</w:t>
            </w:r>
            <w:r w:rsidRPr="00087D3F">
              <w:rPr>
                <w:rFonts w:ascii="Garamond" w:hAnsi="Garamond"/>
                <w:color w:val="000000"/>
              </w:rPr>
              <w:t>%</w:t>
            </w:r>
          </w:p>
        </w:tc>
        <w:tc>
          <w:tcPr>
            <w:tcW w:w="936" w:type="pct"/>
            <w:tcBorders>
              <w:top w:val="single" w:sz="4" w:space="0" w:color="auto"/>
              <w:left w:val="single" w:sz="4" w:space="0" w:color="auto"/>
              <w:bottom w:val="single" w:sz="4" w:space="0" w:color="auto"/>
              <w:right w:val="single" w:sz="4" w:space="0" w:color="auto"/>
            </w:tcBorders>
            <w:hideMark/>
          </w:tcPr>
          <w:p w14:paraId="17FE614C" w14:textId="77777777" w:rsidR="00087D3F" w:rsidRPr="00087D3F" w:rsidRDefault="00087D3F">
            <w:pPr>
              <w:jc w:val="center"/>
              <w:rPr>
                <w:rFonts w:ascii="Garamond" w:hAnsi="Garamond"/>
                <w:color w:val="000000"/>
              </w:rPr>
            </w:pPr>
            <w:r w:rsidRPr="00087D3F">
              <w:rPr>
                <w:rFonts w:ascii="Garamond" w:hAnsi="Garamond"/>
              </w:rPr>
              <w:t>769</w:t>
            </w:r>
          </w:p>
        </w:tc>
      </w:tr>
      <w:tr w:rsidR="00087D3F" w14:paraId="49443A6D" w14:textId="77777777" w:rsidTr="00087D3F">
        <w:tc>
          <w:tcPr>
            <w:tcW w:w="2187" w:type="pct"/>
            <w:tcBorders>
              <w:top w:val="single" w:sz="4" w:space="0" w:color="auto"/>
              <w:left w:val="single" w:sz="4" w:space="0" w:color="auto"/>
              <w:bottom w:val="single" w:sz="4" w:space="0" w:color="auto"/>
              <w:right w:val="single" w:sz="4" w:space="0" w:color="auto"/>
            </w:tcBorders>
            <w:hideMark/>
          </w:tcPr>
          <w:p w14:paraId="0CCD7C6C" w14:textId="77777777" w:rsidR="00087D3F" w:rsidRPr="00087D3F" w:rsidRDefault="00087D3F">
            <w:pPr>
              <w:rPr>
                <w:rFonts w:ascii="Garamond" w:hAnsi="Garamond"/>
                <w:b/>
                <w:bCs/>
                <w:color w:val="000000"/>
              </w:rPr>
            </w:pPr>
            <w:r w:rsidRPr="00087D3F">
              <w:rPr>
                <w:rFonts w:ascii="Garamond" w:hAnsi="Garamond"/>
                <w:b/>
                <w:bCs/>
                <w:color w:val="000000"/>
              </w:rPr>
              <w:t>Total FSE Count:</w:t>
            </w:r>
          </w:p>
        </w:tc>
        <w:tc>
          <w:tcPr>
            <w:tcW w:w="939" w:type="pct"/>
            <w:tcBorders>
              <w:top w:val="single" w:sz="4" w:space="0" w:color="auto"/>
              <w:left w:val="single" w:sz="4" w:space="0" w:color="auto"/>
              <w:bottom w:val="single" w:sz="4" w:space="0" w:color="auto"/>
              <w:right w:val="single" w:sz="4" w:space="0" w:color="auto"/>
            </w:tcBorders>
            <w:hideMark/>
          </w:tcPr>
          <w:p w14:paraId="422AF0A9" w14:textId="77777777" w:rsidR="00087D3F" w:rsidRPr="00087D3F" w:rsidRDefault="00087D3F">
            <w:pPr>
              <w:jc w:val="center"/>
              <w:rPr>
                <w:rFonts w:ascii="Garamond" w:hAnsi="Garamond"/>
                <w:color w:val="000000"/>
              </w:rPr>
            </w:pPr>
            <w:r w:rsidRPr="00087D3F">
              <w:rPr>
                <w:rFonts w:ascii="Garamond" w:hAnsi="Garamond"/>
                <w:b/>
                <w:bCs/>
              </w:rPr>
              <w:t>18,023</w:t>
            </w:r>
            <w:r w:rsidRPr="00087D3F">
              <w:rPr>
                <w:rFonts w:ascii="Garamond" w:hAnsi="Garamond"/>
                <w:color w:val="000000"/>
              </w:rPr>
              <w:t xml:space="preserve">  </w:t>
            </w:r>
          </w:p>
        </w:tc>
        <w:tc>
          <w:tcPr>
            <w:tcW w:w="938" w:type="pct"/>
            <w:tcBorders>
              <w:top w:val="single" w:sz="4" w:space="0" w:color="auto"/>
              <w:left w:val="single" w:sz="4" w:space="0" w:color="auto"/>
              <w:bottom w:val="single" w:sz="4" w:space="0" w:color="auto"/>
              <w:right w:val="single" w:sz="4" w:space="0" w:color="auto"/>
            </w:tcBorders>
          </w:tcPr>
          <w:p w14:paraId="045F4A6E" w14:textId="77777777" w:rsidR="00087D3F" w:rsidRPr="00087D3F" w:rsidRDefault="00087D3F">
            <w:pPr>
              <w:rPr>
                <w:rFonts w:ascii="Garamond" w:hAnsi="Garamond"/>
                <w:color w:val="000000"/>
              </w:rPr>
            </w:pPr>
          </w:p>
        </w:tc>
        <w:tc>
          <w:tcPr>
            <w:tcW w:w="936" w:type="pct"/>
            <w:tcBorders>
              <w:top w:val="single" w:sz="4" w:space="0" w:color="auto"/>
              <w:left w:val="single" w:sz="4" w:space="0" w:color="auto"/>
              <w:bottom w:val="single" w:sz="4" w:space="0" w:color="auto"/>
              <w:right w:val="single" w:sz="4" w:space="0" w:color="auto"/>
            </w:tcBorders>
            <w:hideMark/>
          </w:tcPr>
          <w:p w14:paraId="56B718EE" w14:textId="77777777" w:rsidR="00087D3F" w:rsidRPr="00087D3F" w:rsidRDefault="00087D3F">
            <w:pPr>
              <w:jc w:val="center"/>
              <w:rPr>
                <w:rFonts w:ascii="Garamond" w:hAnsi="Garamond"/>
                <w:color w:val="000000"/>
              </w:rPr>
            </w:pPr>
            <w:r w:rsidRPr="00087D3F">
              <w:rPr>
                <w:rFonts w:ascii="Garamond" w:hAnsi="Garamond"/>
                <w:b/>
                <w:bCs/>
              </w:rPr>
              <w:t>11,600</w:t>
            </w:r>
            <w:r w:rsidRPr="00087D3F">
              <w:rPr>
                <w:rFonts w:ascii="Garamond" w:hAnsi="Garamond"/>
                <w:color w:val="000000"/>
              </w:rPr>
              <w:t xml:space="preserve"> </w:t>
            </w:r>
          </w:p>
        </w:tc>
        <w:bookmarkEnd w:id="40"/>
        <w:bookmarkEnd w:id="41"/>
      </w:tr>
    </w:tbl>
    <w:p w14:paraId="3DAAA522" w14:textId="77777777" w:rsidR="00087D3F" w:rsidRPr="00DA31FF" w:rsidRDefault="00087D3F" w:rsidP="00605AC0">
      <w:pPr>
        <w:rPr>
          <w:rFonts w:ascii="Garamond" w:hAnsi="Garamond"/>
          <w:color w:val="000000"/>
          <w:shd w:val="clear" w:color="auto" w:fill="FFFFFF"/>
        </w:rPr>
      </w:pPr>
    </w:p>
    <w:sectPr w:rsidR="00087D3F" w:rsidRPr="00DA31FF" w:rsidSect="00604F60">
      <w:headerReference w:type="default" r:id="rId20"/>
      <w:footerReference w:type="default" r:id="rId21"/>
      <w:pgSz w:w="12240" w:h="15840"/>
      <w:pgMar w:top="1440" w:right="990" w:bottom="1440" w:left="1440" w:header="518" w:footer="2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052E" w14:textId="77777777" w:rsidR="00023399" w:rsidRDefault="00023399" w:rsidP="00703871">
      <w:pPr>
        <w:spacing w:after="0" w:line="240" w:lineRule="auto"/>
      </w:pPr>
      <w:r>
        <w:separator/>
      </w:r>
    </w:p>
  </w:endnote>
  <w:endnote w:type="continuationSeparator" w:id="0">
    <w:p w14:paraId="7BBD4B74" w14:textId="77777777" w:rsidR="00023399" w:rsidRDefault="00023399" w:rsidP="00703871">
      <w:pPr>
        <w:spacing w:after="0" w:line="240" w:lineRule="auto"/>
      </w:pPr>
      <w:r>
        <w:continuationSeparator/>
      </w:r>
    </w:p>
  </w:endnote>
  <w:endnote w:type="continuationNotice" w:id="1">
    <w:p w14:paraId="526CB8C9" w14:textId="77777777" w:rsidR="00023399" w:rsidRDefault="000233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A4B1" w14:textId="44B104A6" w:rsidR="000E5A2F" w:rsidRDefault="000E5A2F">
    <w:pPr>
      <w:pStyle w:val="Footer"/>
      <w:jc w:val="right"/>
    </w:pPr>
  </w:p>
  <w:p w14:paraId="736C6EC9" w14:textId="560C39C2" w:rsidR="000E5A2F" w:rsidRDefault="000E5A2F">
    <w:pPr>
      <w:pStyle w:val="Footer"/>
      <w:jc w:val="right"/>
    </w:pPr>
  </w:p>
  <w:p w14:paraId="3087CBED" w14:textId="2E109F12" w:rsidR="000E5A2F" w:rsidRDefault="000E5A2F">
    <w:pPr>
      <w:pStyle w:val="Footer"/>
      <w:jc w:val="right"/>
    </w:pPr>
  </w:p>
  <w:sdt>
    <w:sdtPr>
      <w:id w:val="242614532"/>
      <w:docPartObj>
        <w:docPartGallery w:val="Page Numbers (Bottom of Page)"/>
        <w:docPartUnique/>
      </w:docPartObj>
    </w:sdtPr>
    <w:sdtEndPr>
      <w:rPr>
        <w:b/>
        <w:bCs/>
        <w:noProof/>
      </w:rPr>
    </w:sdtEndPr>
    <w:sdtContent>
      <w:p w14:paraId="4FAE801C" w14:textId="0E0A9205" w:rsidR="000E5A2F" w:rsidRPr="00174C0C" w:rsidRDefault="000E5A2F">
        <w:pPr>
          <w:pStyle w:val="Footer"/>
          <w:jc w:val="right"/>
          <w:rPr>
            <w:rFonts w:ascii="Garamond" w:hAnsi="Garamond"/>
            <w:noProof/>
            <w:sz w:val="20"/>
            <w:szCs w:val="20"/>
          </w:rPr>
        </w:pPr>
        <w:r w:rsidRPr="00174C0C">
          <w:rPr>
            <w:rFonts w:ascii="Garamond" w:hAnsi="Garamond"/>
            <w:sz w:val="20"/>
            <w:szCs w:val="20"/>
          </w:rPr>
          <w:fldChar w:fldCharType="begin"/>
        </w:r>
        <w:r w:rsidRPr="00174C0C">
          <w:rPr>
            <w:rFonts w:ascii="Garamond" w:hAnsi="Garamond"/>
            <w:sz w:val="20"/>
            <w:szCs w:val="20"/>
          </w:rPr>
          <w:instrText xml:space="preserve"> PAGE   \* MERGEFORMAT </w:instrText>
        </w:r>
        <w:r w:rsidRPr="00174C0C">
          <w:rPr>
            <w:rFonts w:ascii="Garamond" w:hAnsi="Garamond"/>
            <w:sz w:val="20"/>
            <w:szCs w:val="20"/>
          </w:rPr>
          <w:fldChar w:fldCharType="separate"/>
        </w:r>
        <w:r w:rsidR="00B04B28">
          <w:rPr>
            <w:rFonts w:ascii="Garamond" w:hAnsi="Garamond"/>
            <w:noProof/>
            <w:sz w:val="20"/>
            <w:szCs w:val="20"/>
          </w:rPr>
          <w:t>20</w:t>
        </w:r>
        <w:r w:rsidRPr="00174C0C">
          <w:rPr>
            <w:rFonts w:ascii="Garamond" w:hAnsi="Garamond"/>
            <w:noProof/>
            <w:sz w:val="20"/>
            <w:szCs w:val="20"/>
          </w:rPr>
          <w:fldChar w:fldCharType="end"/>
        </w:r>
      </w:p>
      <w:p w14:paraId="23A00B71" w14:textId="7843C305" w:rsidR="000E5A2F" w:rsidRPr="00174C0C" w:rsidRDefault="000E5A2F">
        <w:pPr>
          <w:pStyle w:val="Footer"/>
          <w:jc w:val="right"/>
          <w:rPr>
            <w:b/>
            <w:bCs/>
          </w:rPr>
        </w:pPr>
        <w:r>
          <w:rPr>
            <w:rFonts w:ascii="Garamond" w:hAnsi="Garamond"/>
            <w:b/>
            <w:bCs/>
            <w:noProof/>
            <w:sz w:val="20"/>
            <w:szCs w:val="20"/>
          </w:rPr>
          <w:t>Shared Stewardship for Transformational Success</w:t>
        </w:r>
      </w:p>
    </w:sdtContent>
  </w:sdt>
  <w:p w14:paraId="0AF0E8F1" w14:textId="2D1CE205" w:rsidR="000E5A2F" w:rsidRPr="00BB1DDD" w:rsidRDefault="000E5A2F" w:rsidP="00D71BDA">
    <w:pPr>
      <w:pStyle w:val="Footer"/>
      <w:jc w:val="right"/>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950F" w14:textId="77777777" w:rsidR="00023399" w:rsidRDefault="00023399" w:rsidP="00703871">
      <w:pPr>
        <w:spacing w:after="0" w:line="240" w:lineRule="auto"/>
      </w:pPr>
      <w:r>
        <w:separator/>
      </w:r>
    </w:p>
  </w:footnote>
  <w:footnote w:type="continuationSeparator" w:id="0">
    <w:p w14:paraId="757BD320" w14:textId="77777777" w:rsidR="00023399" w:rsidRDefault="00023399" w:rsidP="00703871">
      <w:pPr>
        <w:spacing w:after="0" w:line="240" w:lineRule="auto"/>
      </w:pPr>
      <w:r>
        <w:continuationSeparator/>
      </w:r>
    </w:p>
  </w:footnote>
  <w:footnote w:type="continuationNotice" w:id="1">
    <w:p w14:paraId="274FA899" w14:textId="77777777" w:rsidR="00023399" w:rsidRDefault="000233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1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40"/>
    </w:tblGrid>
    <w:tr w:rsidR="000E5A2F" w14:paraId="5987E6B5" w14:textId="77777777" w:rsidTr="00E64323">
      <w:trPr>
        <w:trHeight w:val="810"/>
      </w:trPr>
      <w:tc>
        <w:tcPr>
          <w:tcW w:w="5670" w:type="dxa"/>
          <w:vAlign w:val="center"/>
        </w:tcPr>
        <w:p w14:paraId="28611637" w14:textId="79037225" w:rsidR="000E5A2F" w:rsidRDefault="000E5A2F" w:rsidP="00FE1A09">
          <w:pPr>
            <w:pStyle w:val="Header"/>
            <w:jc w:val="right"/>
          </w:pPr>
          <w:r w:rsidRPr="00752928">
            <w:rPr>
              <w:rFonts w:ascii="Garamond" w:hAnsi="Garamond"/>
              <w:noProof/>
            </w:rPr>
            <w:drawing>
              <wp:anchor distT="0" distB="0" distL="114300" distR="114300" simplePos="0" relativeHeight="251658240" behindDoc="0" locked="0" layoutInCell="1" allowOverlap="1" wp14:anchorId="143EFE57" wp14:editId="7548EDF0">
                <wp:simplePos x="0" y="0"/>
                <wp:positionH relativeFrom="column">
                  <wp:posOffset>-1789430</wp:posOffset>
                </wp:positionH>
                <wp:positionV relativeFrom="paragraph">
                  <wp:posOffset>-78740</wp:posOffset>
                </wp:positionV>
                <wp:extent cx="1760855" cy="477520"/>
                <wp:effectExtent l="0" t="0" r="0" b="0"/>
                <wp:wrapSquare wrapText="bothSides"/>
                <wp:docPr id="4" name="Picture 4"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60855" cy="477520"/>
                        </a:xfrm>
                        <a:prstGeom prst="rect">
                          <a:avLst/>
                        </a:prstGeom>
                      </pic:spPr>
                    </pic:pic>
                  </a:graphicData>
                </a:graphic>
                <wp14:sizeRelH relativeFrom="page">
                  <wp14:pctWidth>0</wp14:pctWidth>
                </wp14:sizeRelH>
                <wp14:sizeRelV relativeFrom="page">
                  <wp14:pctHeight>0</wp14:pctHeight>
                </wp14:sizeRelV>
              </wp:anchor>
            </w:drawing>
          </w:r>
        </w:p>
      </w:tc>
      <w:tc>
        <w:tcPr>
          <w:tcW w:w="4140" w:type="dxa"/>
          <w:vAlign w:val="center"/>
        </w:tcPr>
        <w:p w14:paraId="50AE4A3A" w14:textId="607CA325" w:rsidR="000E5A2F" w:rsidRDefault="00FB6F07" w:rsidP="001A0B63">
          <w:pPr>
            <w:pStyle w:val="Header"/>
            <w:jc w:val="right"/>
            <w:rPr>
              <w:rFonts w:ascii="Garamond" w:hAnsi="Garamond"/>
              <w:sz w:val="28"/>
              <w:szCs w:val="28"/>
            </w:rPr>
          </w:pPr>
          <w:r>
            <w:rPr>
              <w:rFonts w:ascii="Garamond" w:hAnsi="Garamond"/>
              <w:sz w:val="28"/>
              <w:szCs w:val="28"/>
            </w:rPr>
            <w:t>E</w:t>
          </w:r>
          <w:r w:rsidR="000E5A2F" w:rsidRPr="00690215">
            <w:rPr>
              <w:rFonts w:ascii="Garamond" w:hAnsi="Garamond"/>
              <w:sz w:val="28"/>
              <w:szCs w:val="28"/>
            </w:rPr>
            <w:t xml:space="preserve">RP </w:t>
          </w:r>
          <w:r>
            <w:rPr>
              <w:rFonts w:ascii="Garamond" w:hAnsi="Garamond"/>
              <w:sz w:val="28"/>
              <w:szCs w:val="28"/>
            </w:rPr>
            <w:t>Implement</w:t>
          </w:r>
          <w:r w:rsidR="007B5235">
            <w:rPr>
              <w:rFonts w:ascii="Garamond" w:hAnsi="Garamond"/>
              <w:sz w:val="28"/>
              <w:szCs w:val="28"/>
            </w:rPr>
            <w:t>ation Partner</w:t>
          </w:r>
        </w:p>
        <w:p w14:paraId="2F9DF334" w14:textId="610757EF" w:rsidR="000E5A2F" w:rsidRPr="00690215" w:rsidRDefault="000E5A2F" w:rsidP="001A0B63">
          <w:pPr>
            <w:pStyle w:val="Header"/>
            <w:jc w:val="right"/>
            <w:rPr>
              <w:rFonts w:ascii="Garamond" w:hAnsi="Garamond"/>
              <w:sz w:val="28"/>
              <w:szCs w:val="28"/>
            </w:rPr>
          </w:pPr>
          <w:r w:rsidRPr="00690215">
            <w:rPr>
              <w:rFonts w:ascii="Garamond" w:hAnsi="Garamond"/>
              <w:sz w:val="28"/>
              <w:szCs w:val="28"/>
            </w:rPr>
            <w:t xml:space="preserve">Request for </w:t>
          </w:r>
          <w:r>
            <w:rPr>
              <w:rFonts w:ascii="Garamond" w:hAnsi="Garamond"/>
              <w:sz w:val="28"/>
              <w:szCs w:val="28"/>
            </w:rPr>
            <w:t>Proposal #</w:t>
          </w:r>
          <w:r w:rsidR="007B5235">
            <w:rPr>
              <w:rFonts w:ascii="Garamond" w:hAnsi="Garamond"/>
              <w:sz w:val="28"/>
              <w:szCs w:val="28"/>
            </w:rPr>
            <w:t>7140</w:t>
          </w:r>
        </w:p>
      </w:tc>
    </w:tr>
  </w:tbl>
  <w:p w14:paraId="75106521" w14:textId="77777777" w:rsidR="000E5A2F" w:rsidRDefault="000E5A2F">
    <w:pPr>
      <w:pStyle w:val="Header"/>
    </w:pPr>
  </w:p>
</w:hdr>
</file>

<file path=word/intelligence2.xml><?xml version="1.0" encoding="utf-8"?>
<int2:intelligence xmlns:int2="http://schemas.microsoft.com/office/intelligence/2020/intelligence" xmlns:oel="http://schemas.microsoft.com/office/2019/extlst">
  <int2:observations>
    <int2:textHash int2:hashCode="yxra0v5zKw9Zj0" int2:id="PEavHD7V">
      <int2:state int2:value="Rejected" int2:type="AugLoop_Text_Critique"/>
    </int2:textHash>
    <int2:textHash int2:hashCode="pW0VLemUFGMwK4" int2:id="vDoHisyp">
      <int2:state int2:value="Rejected" int2:type="AugLoop_Text_Critique"/>
    </int2:textHash>
    <int2:bookmark int2:bookmarkName="_Int_TXj9wPJ8" int2:invalidationBookmarkName="" int2:hashCode="JLmE6NfmG1cdvY" int2:id="HG0MsLiw">
      <int2:state int2:value="Rejected" int2:type="AugLoop_Acronyms_AcronymsCritique"/>
    </int2:bookmark>
    <int2:bookmark int2:bookmarkName="_Int_mSPuNuC5" int2:invalidationBookmarkName="" int2:hashCode="/UcINuCLz0pA2m" int2:id="JYigapLX">
      <int2:state int2:value="Rejected" int2:type="AugLoop_Acronyms_AcronymsCritique"/>
    </int2:bookmark>
    <int2:bookmark int2:bookmarkName="_Int_QADIJgmr" int2:invalidationBookmarkName="" int2:hashCode="WR4nKYDykUnQlO" int2:id="V8Yxu7hU">
      <int2:state int2:value="Rejected" int2:type="AugLoop_Acronyms_AcronymsCritique"/>
    </int2:bookmark>
    <int2:bookmark int2:bookmarkName="_Int_olYh3BoD" int2:invalidationBookmarkName="" int2:hashCode="NM+jAtNpyFL4e+" int2:id="WmjE1tKK">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6FBC"/>
    <w:multiLevelType w:val="hybridMultilevel"/>
    <w:tmpl w:val="BF12C8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12835FAC"/>
    <w:multiLevelType w:val="hybridMultilevel"/>
    <w:tmpl w:val="35FE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E5114"/>
    <w:multiLevelType w:val="hybridMultilevel"/>
    <w:tmpl w:val="63F06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0C1D2E"/>
    <w:multiLevelType w:val="hybridMultilevel"/>
    <w:tmpl w:val="249CE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F093A"/>
    <w:multiLevelType w:val="hybridMultilevel"/>
    <w:tmpl w:val="42EEF63C"/>
    <w:lvl w:ilvl="0" w:tplc="B4E8AFEA">
      <w:start w:val="1"/>
      <w:numFmt w:val="bullet"/>
      <w:lvlText w:val=""/>
      <w:lvlJc w:val="left"/>
      <w:pPr>
        <w:ind w:left="360" w:hanging="360"/>
      </w:pPr>
      <w:rPr>
        <w:rFonts w:ascii="Symbol" w:hAnsi="Symbol" w:hint="default"/>
        <w:color w:val="4472C4" w:themeColor="accent1"/>
      </w:rPr>
    </w:lvl>
    <w:lvl w:ilvl="1" w:tplc="B4E8AFEA">
      <w:start w:val="1"/>
      <w:numFmt w:val="bullet"/>
      <w:lvlText w:val=""/>
      <w:lvlJc w:val="left"/>
      <w:pPr>
        <w:ind w:left="1080" w:hanging="360"/>
      </w:pPr>
      <w:rPr>
        <w:rFonts w:ascii="Symbol" w:hAnsi="Symbol" w:hint="default"/>
        <w:color w:val="4472C4" w:themeColor="accent1"/>
        <w:sz w:val="20"/>
        <w:szCs w:val="24"/>
      </w:rPr>
    </w:lvl>
    <w:lvl w:ilvl="2" w:tplc="9EEE9D06">
      <w:start w:val="1"/>
      <w:numFmt w:val="bullet"/>
      <w:lvlText w:val=""/>
      <w:lvlJc w:val="left"/>
      <w:pPr>
        <w:ind w:left="1800" w:hanging="360"/>
      </w:pPr>
      <w:rPr>
        <w:rFonts w:ascii="Wingdings" w:hAnsi="Wingdings" w:hint="default"/>
        <w:color w:val="4472C4" w:themeColor="accent1"/>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E51B8D"/>
    <w:multiLevelType w:val="hybridMultilevel"/>
    <w:tmpl w:val="7B2EF5E8"/>
    <w:lvl w:ilvl="0" w:tplc="B4C6962C">
      <w:start w:val="1"/>
      <w:numFmt w:val="bullet"/>
      <w:lvlText w:val=""/>
      <w:lvlJc w:val="left"/>
      <w:pPr>
        <w:ind w:left="720" w:hanging="360"/>
      </w:pPr>
      <w:rPr>
        <w:rFonts w:ascii="Wingdings" w:hAnsi="Wingdings" w:hint="default"/>
        <w:color w:val="4472C4" w:themeColor="accent1"/>
      </w:rPr>
    </w:lvl>
    <w:lvl w:ilvl="1" w:tplc="FFFFFFFF">
      <w:start w:val="1"/>
      <w:numFmt w:val="bullet"/>
      <w:pStyle w:val="ChartisBulletLevel2"/>
      <w:lvlText w:val=""/>
      <w:lvlJc w:val="left"/>
      <w:pPr>
        <w:ind w:left="1440" w:hanging="360"/>
      </w:pPr>
      <w:rPr>
        <w:rFonts w:ascii="Symbol" w:hAnsi="Symbol" w:hint="default"/>
        <w:color w:val="4472C4" w:themeColor="accent1"/>
        <w:sz w:val="20"/>
        <w:szCs w:val="24"/>
      </w:rPr>
    </w:lvl>
    <w:lvl w:ilvl="2" w:tplc="9EEE9D06">
      <w:start w:val="1"/>
      <w:numFmt w:val="bullet"/>
      <w:lvlText w:val=""/>
      <w:lvlJc w:val="left"/>
      <w:pPr>
        <w:ind w:left="2160" w:hanging="360"/>
      </w:pPr>
      <w:rPr>
        <w:rFonts w:ascii="Wingdings" w:hAnsi="Wingdings" w:hint="default"/>
        <w:color w:val="4472C4" w:themeColor="accen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67902"/>
    <w:multiLevelType w:val="multilevel"/>
    <w:tmpl w:val="57BE9428"/>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252363BB"/>
    <w:multiLevelType w:val="hybridMultilevel"/>
    <w:tmpl w:val="762291F8"/>
    <w:lvl w:ilvl="0" w:tplc="79C2ADC4">
      <w:start w:val="1"/>
      <w:numFmt w:val="bullet"/>
      <w:lvlText w:val=""/>
      <w:lvlJc w:val="left"/>
      <w:pPr>
        <w:tabs>
          <w:tab w:val="num" w:pos="720"/>
        </w:tabs>
        <w:ind w:left="720" w:hanging="360"/>
      </w:pPr>
      <w:rPr>
        <w:rFonts w:ascii="Symbol" w:hAnsi="Symbol" w:hint="default"/>
      </w:rPr>
    </w:lvl>
    <w:lvl w:ilvl="1" w:tplc="ED821D74" w:tentative="1">
      <w:start w:val="1"/>
      <w:numFmt w:val="bullet"/>
      <w:lvlText w:val=""/>
      <w:lvlJc w:val="left"/>
      <w:pPr>
        <w:tabs>
          <w:tab w:val="num" w:pos="1440"/>
        </w:tabs>
        <w:ind w:left="1440" w:hanging="360"/>
      </w:pPr>
      <w:rPr>
        <w:rFonts w:ascii="Symbol" w:hAnsi="Symbol" w:hint="default"/>
      </w:rPr>
    </w:lvl>
    <w:lvl w:ilvl="2" w:tplc="61766B14" w:tentative="1">
      <w:start w:val="1"/>
      <w:numFmt w:val="bullet"/>
      <w:lvlText w:val=""/>
      <w:lvlJc w:val="left"/>
      <w:pPr>
        <w:tabs>
          <w:tab w:val="num" w:pos="2160"/>
        </w:tabs>
        <w:ind w:left="2160" w:hanging="360"/>
      </w:pPr>
      <w:rPr>
        <w:rFonts w:ascii="Symbol" w:hAnsi="Symbol" w:hint="default"/>
      </w:rPr>
    </w:lvl>
    <w:lvl w:ilvl="3" w:tplc="50B80088" w:tentative="1">
      <w:start w:val="1"/>
      <w:numFmt w:val="bullet"/>
      <w:lvlText w:val=""/>
      <w:lvlJc w:val="left"/>
      <w:pPr>
        <w:tabs>
          <w:tab w:val="num" w:pos="2880"/>
        </w:tabs>
        <w:ind w:left="2880" w:hanging="360"/>
      </w:pPr>
      <w:rPr>
        <w:rFonts w:ascii="Symbol" w:hAnsi="Symbol" w:hint="default"/>
      </w:rPr>
    </w:lvl>
    <w:lvl w:ilvl="4" w:tplc="CA04B686" w:tentative="1">
      <w:start w:val="1"/>
      <w:numFmt w:val="bullet"/>
      <w:lvlText w:val=""/>
      <w:lvlJc w:val="left"/>
      <w:pPr>
        <w:tabs>
          <w:tab w:val="num" w:pos="3600"/>
        </w:tabs>
        <w:ind w:left="3600" w:hanging="360"/>
      </w:pPr>
      <w:rPr>
        <w:rFonts w:ascii="Symbol" w:hAnsi="Symbol" w:hint="default"/>
      </w:rPr>
    </w:lvl>
    <w:lvl w:ilvl="5" w:tplc="BA3E60F8" w:tentative="1">
      <w:start w:val="1"/>
      <w:numFmt w:val="bullet"/>
      <w:lvlText w:val=""/>
      <w:lvlJc w:val="left"/>
      <w:pPr>
        <w:tabs>
          <w:tab w:val="num" w:pos="4320"/>
        </w:tabs>
        <w:ind w:left="4320" w:hanging="360"/>
      </w:pPr>
      <w:rPr>
        <w:rFonts w:ascii="Symbol" w:hAnsi="Symbol" w:hint="default"/>
      </w:rPr>
    </w:lvl>
    <w:lvl w:ilvl="6" w:tplc="71DA1B8A" w:tentative="1">
      <w:start w:val="1"/>
      <w:numFmt w:val="bullet"/>
      <w:lvlText w:val=""/>
      <w:lvlJc w:val="left"/>
      <w:pPr>
        <w:tabs>
          <w:tab w:val="num" w:pos="5040"/>
        </w:tabs>
        <w:ind w:left="5040" w:hanging="360"/>
      </w:pPr>
      <w:rPr>
        <w:rFonts w:ascii="Symbol" w:hAnsi="Symbol" w:hint="default"/>
      </w:rPr>
    </w:lvl>
    <w:lvl w:ilvl="7" w:tplc="E68AD966" w:tentative="1">
      <w:start w:val="1"/>
      <w:numFmt w:val="bullet"/>
      <w:lvlText w:val=""/>
      <w:lvlJc w:val="left"/>
      <w:pPr>
        <w:tabs>
          <w:tab w:val="num" w:pos="5760"/>
        </w:tabs>
        <w:ind w:left="5760" w:hanging="360"/>
      </w:pPr>
      <w:rPr>
        <w:rFonts w:ascii="Symbol" w:hAnsi="Symbol" w:hint="default"/>
      </w:rPr>
    </w:lvl>
    <w:lvl w:ilvl="8" w:tplc="9B906ED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5DE018D"/>
    <w:multiLevelType w:val="hybridMultilevel"/>
    <w:tmpl w:val="632C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7017F"/>
    <w:multiLevelType w:val="hybridMultilevel"/>
    <w:tmpl w:val="0F72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F62D0"/>
    <w:multiLevelType w:val="multilevel"/>
    <w:tmpl w:val="4A3EB9C6"/>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31071B96"/>
    <w:multiLevelType w:val="hybridMultilevel"/>
    <w:tmpl w:val="31CCC15E"/>
    <w:lvl w:ilvl="0" w:tplc="EC6A30FA">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F76B61"/>
    <w:multiLevelType w:val="hybridMultilevel"/>
    <w:tmpl w:val="572EE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66C0A"/>
    <w:multiLevelType w:val="hybridMultilevel"/>
    <w:tmpl w:val="FB1E5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312D54"/>
    <w:multiLevelType w:val="hybridMultilevel"/>
    <w:tmpl w:val="5F98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E64B9"/>
    <w:multiLevelType w:val="hybridMultilevel"/>
    <w:tmpl w:val="831A0B3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1B4A06"/>
    <w:multiLevelType w:val="hybridMultilevel"/>
    <w:tmpl w:val="9DCE71CA"/>
    <w:lvl w:ilvl="0" w:tplc="FFFFFFFF">
      <w:start w:val="1"/>
      <w:numFmt w:val="bullet"/>
      <w:lvlText w:val="–"/>
      <w:lvlJc w:val="left"/>
      <w:pPr>
        <w:ind w:left="720" w:hanging="360"/>
      </w:pPr>
      <w:rPr>
        <w:rFonts w:ascii="Garamond" w:hAnsi="Garamond" w:hint="default"/>
      </w:rPr>
    </w:lvl>
    <w:lvl w:ilvl="1" w:tplc="5EFEB920">
      <w:start w:val="1"/>
      <w:numFmt w:val="bullet"/>
      <w:lvlText w:val="–"/>
      <w:lvlJc w:val="left"/>
      <w:pPr>
        <w:ind w:left="720" w:hanging="360"/>
      </w:pPr>
      <w:rPr>
        <w:rFonts w:ascii="Garamond" w:hAnsi="Garamond"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BE7E2D"/>
    <w:multiLevelType w:val="hybridMultilevel"/>
    <w:tmpl w:val="B32A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5123B"/>
    <w:multiLevelType w:val="hybridMultilevel"/>
    <w:tmpl w:val="8A8A6CE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8941F34"/>
    <w:multiLevelType w:val="hybridMultilevel"/>
    <w:tmpl w:val="28E42910"/>
    <w:lvl w:ilvl="0" w:tplc="04090001">
      <w:start w:val="1"/>
      <w:numFmt w:val="bullet"/>
      <w:lvlText w:val=""/>
      <w:lvlJc w:val="left"/>
      <w:pPr>
        <w:ind w:left="720" w:hanging="360"/>
      </w:pPr>
      <w:rPr>
        <w:rFonts w:ascii="Symbol" w:hAnsi="Symbol" w:hint="default"/>
      </w:rPr>
    </w:lvl>
    <w:lvl w:ilvl="1" w:tplc="905EDB20">
      <w:start w:val="3"/>
      <w:numFmt w:val="bullet"/>
      <w:lvlText w:val="·"/>
      <w:lvlJc w:val="left"/>
      <w:pPr>
        <w:ind w:left="1440" w:hanging="360"/>
      </w:pPr>
      <w:rPr>
        <w:rFonts w:ascii="Garamond" w:eastAsiaTheme="minorHAnsi" w:hAnsi="Garamond"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A26BD"/>
    <w:multiLevelType w:val="hybridMultilevel"/>
    <w:tmpl w:val="AED8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03F10"/>
    <w:multiLevelType w:val="hybridMultilevel"/>
    <w:tmpl w:val="34A2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06737"/>
    <w:multiLevelType w:val="multilevel"/>
    <w:tmpl w:val="4A3EB9C6"/>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569738FE"/>
    <w:multiLevelType w:val="hybridMultilevel"/>
    <w:tmpl w:val="F618A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6FE21E8"/>
    <w:multiLevelType w:val="hybridMultilevel"/>
    <w:tmpl w:val="E048CDEA"/>
    <w:lvl w:ilvl="0" w:tplc="5EFEB920">
      <w:start w:val="1"/>
      <w:numFmt w:val="bullet"/>
      <w:lvlText w:val="–"/>
      <w:lvlJc w:val="left"/>
      <w:pPr>
        <w:ind w:left="720" w:hanging="360"/>
      </w:pPr>
      <w:rPr>
        <w:rFonts w:ascii="Garamond" w:hAnsi="Garamon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8F1EBA"/>
    <w:multiLevelType w:val="hybridMultilevel"/>
    <w:tmpl w:val="0CD4843C"/>
    <w:lvl w:ilvl="0" w:tplc="5EFEB920">
      <w:start w:val="1"/>
      <w:numFmt w:val="bullet"/>
      <w:lvlText w:val="–"/>
      <w:lvlJc w:val="left"/>
      <w:pPr>
        <w:tabs>
          <w:tab w:val="num" w:pos="720"/>
        </w:tabs>
        <w:ind w:left="720" w:hanging="360"/>
      </w:pPr>
      <w:rPr>
        <w:rFonts w:ascii="Garamond" w:hAnsi="Garamond" w:hint="default"/>
      </w:rPr>
    </w:lvl>
    <w:lvl w:ilvl="1" w:tplc="86B074D6">
      <w:start w:val="1"/>
      <w:numFmt w:val="bullet"/>
      <w:lvlText w:val="–"/>
      <w:lvlJc w:val="left"/>
      <w:pPr>
        <w:tabs>
          <w:tab w:val="num" w:pos="1440"/>
        </w:tabs>
        <w:ind w:left="1440" w:hanging="360"/>
      </w:pPr>
      <w:rPr>
        <w:rFonts w:ascii="Garamond" w:hAnsi="Garamond" w:hint="default"/>
      </w:rPr>
    </w:lvl>
    <w:lvl w:ilvl="2" w:tplc="9830DCCA" w:tentative="1">
      <w:start w:val="1"/>
      <w:numFmt w:val="bullet"/>
      <w:lvlText w:val="–"/>
      <w:lvlJc w:val="left"/>
      <w:pPr>
        <w:tabs>
          <w:tab w:val="num" w:pos="2160"/>
        </w:tabs>
        <w:ind w:left="2160" w:hanging="360"/>
      </w:pPr>
      <w:rPr>
        <w:rFonts w:ascii="Garamond" w:hAnsi="Garamond" w:hint="default"/>
      </w:rPr>
    </w:lvl>
    <w:lvl w:ilvl="3" w:tplc="F6360004" w:tentative="1">
      <w:start w:val="1"/>
      <w:numFmt w:val="bullet"/>
      <w:lvlText w:val="–"/>
      <w:lvlJc w:val="left"/>
      <w:pPr>
        <w:tabs>
          <w:tab w:val="num" w:pos="2880"/>
        </w:tabs>
        <w:ind w:left="2880" w:hanging="360"/>
      </w:pPr>
      <w:rPr>
        <w:rFonts w:ascii="Garamond" w:hAnsi="Garamond" w:hint="default"/>
      </w:rPr>
    </w:lvl>
    <w:lvl w:ilvl="4" w:tplc="002CD062" w:tentative="1">
      <w:start w:val="1"/>
      <w:numFmt w:val="bullet"/>
      <w:lvlText w:val="–"/>
      <w:lvlJc w:val="left"/>
      <w:pPr>
        <w:tabs>
          <w:tab w:val="num" w:pos="3600"/>
        </w:tabs>
        <w:ind w:left="3600" w:hanging="360"/>
      </w:pPr>
      <w:rPr>
        <w:rFonts w:ascii="Garamond" w:hAnsi="Garamond" w:hint="default"/>
      </w:rPr>
    </w:lvl>
    <w:lvl w:ilvl="5" w:tplc="D12AD174" w:tentative="1">
      <w:start w:val="1"/>
      <w:numFmt w:val="bullet"/>
      <w:lvlText w:val="–"/>
      <w:lvlJc w:val="left"/>
      <w:pPr>
        <w:tabs>
          <w:tab w:val="num" w:pos="4320"/>
        </w:tabs>
        <w:ind w:left="4320" w:hanging="360"/>
      </w:pPr>
      <w:rPr>
        <w:rFonts w:ascii="Garamond" w:hAnsi="Garamond" w:hint="default"/>
      </w:rPr>
    </w:lvl>
    <w:lvl w:ilvl="6" w:tplc="E536D930" w:tentative="1">
      <w:start w:val="1"/>
      <w:numFmt w:val="bullet"/>
      <w:lvlText w:val="–"/>
      <w:lvlJc w:val="left"/>
      <w:pPr>
        <w:tabs>
          <w:tab w:val="num" w:pos="5040"/>
        </w:tabs>
        <w:ind w:left="5040" w:hanging="360"/>
      </w:pPr>
      <w:rPr>
        <w:rFonts w:ascii="Garamond" w:hAnsi="Garamond" w:hint="default"/>
      </w:rPr>
    </w:lvl>
    <w:lvl w:ilvl="7" w:tplc="A246F12A" w:tentative="1">
      <w:start w:val="1"/>
      <w:numFmt w:val="bullet"/>
      <w:lvlText w:val="–"/>
      <w:lvlJc w:val="left"/>
      <w:pPr>
        <w:tabs>
          <w:tab w:val="num" w:pos="5760"/>
        </w:tabs>
        <w:ind w:left="5760" w:hanging="360"/>
      </w:pPr>
      <w:rPr>
        <w:rFonts w:ascii="Garamond" w:hAnsi="Garamond" w:hint="default"/>
      </w:rPr>
    </w:lvl>
    <w:lvl w:ilvl="8" w:tplc="5810FA70" w:tentative="1">
      <w:start w:val="1"/>
      <w:numFmt w:val="bullet"/>
      <w:lvlText w:val="–"/>
      <w:lvlJc w:val="left"/>
      <w:pPr>
        <w:tabs>
          <w:tab w:val="num" w:pos="6480"/>
        </w:tabs>
        <w:ind w:left="6480" w:hanging="360"/>
      </w:pPr>
      <w:rPr>
        <w:rFonts w:ascii="Garamond" w:hAnsi="Garamond" w:hint="default"/>
      </w:rPr>
    </w:lvl>
  </w:abstractNum>
  <w:abstractNum w:abstractNumId="26" w15:restartNumberingAfterBreak="0">
    <w:nsid w:val="5BB9196F"/>
    <w:multiLevelType w:val="hybridMultilevel"/>
    <w:tmpl w:val="12CED0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5BD07C7F"/>
    <w:multiLevelType w:val="hybridMultilevel"/>
    <w:tmpl w:val="B498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A5064"/>
    <w:multiLevelType w:val="hybridMultilevel"/>
    <w:tmpl w:val="BB180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0703E"/>
    <w:multiLevelType w:val="hybridMultilevel"/>
    <w:tmpl w:val="952E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D24F64"/>
    <w:multiLevelType w:val="hybridMultilevel"/>
    <w:tmpl w:val="C67A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A43DD"/>
    <w:multiLevelType w:val="multilevel"/>
    <w:tmpl w:val="82C6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6F1E0A"/>
    <w:multiLevelType w:val="multilevel"/>
    <w:tmpl w:val="59F20C50"/>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15:restartNumberingAfterBreak="0">
    <w:nsid w:val="6B2376F4"/>
    <w:multiLevelType w:val="hybridMultilevel"/>
    <w:tmpl w:val="5E1A9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CF23D03"/>
    <w:multiLevelType w:val="hybridMultilevel"/>
    <w:tmpl w:val="96F2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9B1D9A"/>
    <w:multiLevelType w:val="hybridMultilevel"/>
    <w:tmpl w:val="C8B8F990"/>
    <w:lvl w:ilvl="0" w:tplc="04090001">
      <w:start w:val="1"/>
      <w:numFmt w:val="bullet"/>
      <w:lvlText w:val=""/>
      <w:lvlJc w:val="left"/>
      <w:pPr>
        <w:ind w:left="720" w:hanging="360"/>
      </w:pPr>
      <w:rPr>
        <w:rFonts w:ascii="Symbol" w:hAnsi="Symbol" w:hint="default"/>
      </w:rPr>
    </w:lvl>
    <w:lvl w:ilvl="1" w:tplc="BFC8CEFE">
      <w:numFmt w:val="bullet"/>
      <w:lvlText w:val="•"/>
      <w:lvlJc w:val="left"/>
      <w:pPr>
        <w:ind w:left="1440" w:hanging="360"/>
      </w:pPr>
      <w:rPr>
        <w:rFonts w:ascii="Garamond" w:eastAsiaTheme="minorHAnsi" w:hAnsi="Garamond"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C4249"/>
    <w:multiLevelType w:val="hybridMultilevel"/>
    <w:tmpl w:val="5DF2867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80F1E35"/>
    <w:multiLevelType w:val="hybridMultilevel"/>
    <w:tmpl w:val="58065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8234EA"/>
    <w:multiLevelType w:val="hybridMultilevel"/>
    <w:tmpl w:val="62C6D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AB3546"/>
    <w:multiLevelType w:val="hybridMultilevel"/>
    <w:tmpl w:val="94BA4128"/>
    <w:lvl w:ilvl="0" w:tplc="3E6E4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6369973">
    <w:abstractNumId w:val="13"/>
  </w:num>
  <w:num w:numId="2" w16cid:durableId="1913193362">
    <w:abstractNumId w:val="13"/>
  </w:num>
  <w:num w:numId="3" w16cid:durableId="1933274574">
    <w:abstractNumId w:val="0"/>
  </w:num>
  <w:num w:numId="4" w16cid:durableId="1627080105">
    <w:abstractNumId w:val="0"/>
  </w:num>
  <w:num w:numId="5" w16cid:durableId="321738104">
    <w:abstractNumId w:val="33"/>
  </w:num>
  <w:num w:numId="6" w16cid:durableId="157425715">
    <w:abstractNumId w:val="33"/>
  </w:num>
  <w:num w:numId="7" w16cid:durableId="613942659">
    <w:abstractNumId w:val="11"/>
  </w:num>
  <w:num w:numId="8" w16cid:durableId="2121682390">
    <w:abstractNumId w:val="19"/>
  </w:num>
  <w:num w:numId="9" w16cid:durableId="1513062309">
    <w:abstractNumId w:val="21"/>
  </w:num>
  <w:num w:numId="10" w16cid:durableId="2023434699">
    <w:abstractNumId w:val="22"/>
  </w:num>
  <w:num w:numId="11" w16cid:durableId="581833970">
    <w:abstractNumId w:val="10"/>
  </w:num>
  <w:num w:numId="12" w16cid:durableId="1753817428">
    <w:abstractNumId w:val="32"/>
  </w:num>
  <w:num w:numId="13" w16cid:durableId="1647736111">
    <w:abstractNumId w:val="6"/>
  </w:num>
  <w:num w:numId="14" w16cid:durableId="428159585">
    <w:abstractNumId w:val="8"/>
  </w:num>
  <w:num w:numId="15" w16cid:durableId="2061050162">
    <w:abstractNumId w:val="38"/>
  </w:num>
  <w:num w:numId="16" w16cid:durableId="1701930974">
    <w:abstractNumId w:val="29"/>
  </w:num>
  <w:num w:numId="17" w16cid:durableId="2134863115">
    <w:abstractNumId w:val="27"/>
  </w:num>
  <w:num w:numId="18" w16cid:durableId="1070730263">
    <w:abstractNumId w:val="25"/>
  </w:num>
  <w:num w:numId="19" w16cid:durableId="1025011999">
    <w:abstractNumId w:val="31"/>
  </w:num>
  <w:num w:numId="20" w16cid:durableId="103035310">
    <w:abstractNumId w:val="36"/>
  </w:num>
  <w:num w:numId="21" w16cid:durableId="1615215088">
    <w:abstractNumId w:val="35"/>
  </w:num>
  <w:num w:numId="22" w16cid:durableId="1126587268">
    <w:abstractNumId w:val="28"/>
  </w:num>
  <w:num w:numId="23" w16cid:durableId="2126535358">
    <w:abstractNumId w:val="34"/>
  </w:num>
  <w:num w:numId="24" w16cid:durableId="366025625">
    <w:abstractNumId w:val="15"/>
  </w:num>
  <w:num w:numId="25" w16cid:durableId="59914538">
    <w:abstractNumId w:val="18"/>
  </w:num>
  <w:num w:numId="26" w16cid:durableId="902645838">
    <w:abstractNumId w:val="1"/>
  </w:num>
  <w:num w:numId="27" w16cid:durableId="1523126952">
    <w:abstractNumId w:val="30"/>
  </w:num>
  <w:num w:numId="28" w16cid:durableId="1968658978">
    <w:abstractNumId w:val="14"/>
  </w:num>
  <w:num w:numId="29" w16cid:durableId="595330903">
    <w:abstractNumId w:val="24"/>
  </w:num>
  <w:num w:numId="30" w16cid:durableId="1625305686">
    <w:abstractNumId w:val="16"/>
  </w:num>
  <w:num w:numId="31" w16cid:durableId="744570871">
    <w:abstractNumId w:val="39"/>
  </w:num>
  <w:num w:numId="32" w16cid:durableId="1283078817">
    <w:abstractNumId w:val="2"/>
  </w:num>
  <w:num w:numId="33" w16cid:durableId="405156204">
    <w:abstractNumId w:val="37"/>
  </w:num>
  <w:num w:numId="34" w16cid:durableId="1412312888">
    <w:abstractNumId w:val="26"/>
  </w:num>
  <w:num w:numId="35" w16cid:durableId="792555477">
    <w:abstractNumId w:val="23"/>
  </w:num>
  <w:num w:numId="36" w16cid:durableId="635378747">
    <w:abstractNumId w:val="7"/>
  </w:num>
  <w:num w:numId="37" w16cid:durableId="397486476">
    <w:abstractNumId w:val="17"/>
  </w:num>
  <w:num w:numId="38" w16cid:durableId="449009828">
    <w:abstractNumId w:val="12"/>
  </w:num>
  <w:num w:numId="39" w16cid:durableId="318388832">
    <w:abstractNumId w:val="5"/>
  </w:num>
  <w:num w:numId="40" w16cid:durableId="1143232816">
    <w:abstractNumId w:val="4"/>
  </w:num>
  <w:num w:numId="41" w16cid:durableId="1066882615">
    <w:abstractNumId w:val="20"/>
  </w:num>
  <w:num w:numId="42" w16cid:durableId="1203635544">
    <w:abstractNumId w:val="9"/>
  </w:num>
  <w:num w:numId="43" w16cid:durableId="1491022804">
    <w:abstractNumId w:val="3"/>
  </w:num>
  <w:num w:numId="44" w16cid:durableId="14496207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871"/>
    <w:rsid w:val="000005F3"/>
    <w:rsid w:val="00000C3C"/>
    <w:rsid w:val="00000F72"/>
    <w:rsid w:val="0000156B"/>
    <w:rsid w:val="0000350D"/>
    <w:rsid w:val="000044F3"/>
    <w:rsid w:val="00004683"/>
    <w:rsid w:val="00010C9E"/>
    <w:rsid w:val="0001203F"/>
    <w:rsid w:val="00012F13"/>
    <w:rsid w:val="000136BB"/>
    <w:rsid w:val="00014314"/>
    <w:rsid w:val="00014AFC"/>
    <w:rsid w:val="00014FB6"/>
    <w:rsid w:val="000152CD"/>
    <w:rsid w:val="000156E9"/>
    <w:rsid w:val="00016A43"/>
    <w:rsid w:val="00017C04"/>
    <w:rsid w:val="0002077C"/>
    <w:rsid w:val="00020A10"/>
    <w:rsid w:val="00020CA3"/>
    <w:rsid w:val="00023399"/>
    <w:rsid w:val="0002385E"/>
    <w:rsid w:val="000301E7"/>
    <w:rsid w:val="00030F33"/>
    <w:rsid w:val="00031B20"/>
    <w:rsid w:val="00034A84"/>
    <w:rsid w:val="0003565A"/>
    <w:rsid w:val="00035F96"/>
    <w:rsid w:val="0003696E"/>
    <w:rsid w:val="000415C0"/>
    <w:rsid w:val="00041B1B"/>
    <w:rsid w:val="00041DE4"/>
    <w:rsid w:val="00042B5C"/>
    <w:rsid w:val="00043100"/>
    <w:rsid w:val="00045691"/>
    <w:rsid w:val="00046A5E"/>
    <w:rsid w:val="00046C1C"/>
    <w:rsid w:val="00047264"/>
    <w:rsid w:val="000527D6"/>
    <w:rsid w:val="000546C8"/>
    <w:rsid w:val="00055507"/>
    <w:rsid w:val="00055E3F"/>
    <w:rsid w:val="00056C17"/>
    <w:rsid w:val="0005744C"/>
    <w:rsid w:val="0006199F"/>
    <w:rsid w:val="00062842"/>
    <w:rsid w:val="000642FE"/>
    <w:rsid w:val="00065285"/>
    <w:rsid w:val="00065798"/>
    <w:rsid w:val="000662A3"/>
    <w:rsid w:val="00070835"/>
    <w:rsid w:val="0007293D"/>
    <w:rsid w:val="00072C6D"/>
    <w:rsid w:val="00073916"/>
    <w:rsid w:val="00074DE3"/>
    <w:rsid w:val="00075180"/>
    <w:rsid w:val="000762E5"/>
    <w:rsid w:val="00076CF5"/>
    <w:rsid w:val="00077E9F"/>
    <w:rsid w:val="00077EAD"/>
    <w:rsid w:val="000806BE"/>
    <w:rsid w:val="000807BC"/>
    <w:rsid w:val="00083E6B"/>
    <w:rsid w:val="000852DE"/>
    <w:rsid w:val="0008798E"/>
    <w:rsid w:val="00087D3F"/>
    <w:rsid w:val="00091CA2"/>
    <w:rsid w:val="00091DC6"/>
    <w:rsid w:val="0009456E"/>
    <w:rsid w:val="0009476C"/>
    <w:rsid w:val="00095778"/>
    <w:rsid w:val="00095E4F"/>
    <w:rsid w:val="00097B24"/>
    <w:rsid w:val="000A03B7"/>
    <w:rsid w:val="000A063A"/>
    <w:rsid w:val="000A2172"/>
    <w:rsid w:val="000A2704"/>
    <w:rsid w:val="000A3F30"/>
    <w:rsid w:val="000A4FD1"/>
    <w:rsid w:val="000A6F3C"/>
    <w:rsid w:val="000A7608"/>
    <w:rsid w:val="000A7FA9"/>
    <w:rsid w:val="000B07C5"/>
    <w:rsid w:val="000B164C"/>
    <w:rsid w:val="000B1F3A"/>
    <w:rsid w:val="000B24B2"/>
    <w:rsid w:val="000B411C"/>
    <w:rsid w:val="000B51B9"/>
    <w:rsid w:val="000B572D"/>
    <w:rsid w:val="000B7060"/>
    <w:rsid w:val="000B7852"/>
    <w:rsid w:val="000C0DEC"/>
    <w:rsid w:val="000C1008"/>
    <w:rsid w:val="000C1079"/>
    <w:rsid w:val="000C189B"/>
    <w:rsid w:val="000C303B"/>
    <w:rsid w:val="000C30C4"/>
    <w:rsid w:val="000C3FCA"/>
    <w:rsid w:val="000C5ADD"/>
    <w:rsid w:val="000C5FF0"/>
    <w:rsid w:val="000C75F9"/>
    <w:rsid w:val="000D310E"/>
    <w:rsid w:val="000D3621"/>
    <w:rsid w:val="000D7EE1"/>
    <w:rsid w:val="000E0435"/>
    <w:rsid w:val="000E05C1"/>
    <w:rsid w:val="000E2D2E"/>
    <w:rsid w:val="000E4CF1"/>
    <w:rsid w:val="000E4F12"/>
    <w:rsid w:val="000E5A2F"/>
    <w:rsid w:val="000E609B"/>
    <w:rsid w:val="000E6B18"/>
    <w:rsid w:val="000F2D1F"/>
    <w:rsid w:val="000F3732"/>
    <w:rsid w:val="000F4C29"/>
    <w:rsid w:val="000F7EEA"/>
    <w:rsid w:val="000F7F4C"/>
    <w:rsid w:val="00100475"/>
    <w:rsid w:val="00100869"/>
    <w:rsid w:val="00101065"/>
    <w:rsid w:val="00103421"/>
    <w:rsid w:val="00104F11"/>
    <w:rsid w:val="00105C34"/>
    <w:rsid w:val="001065AE"/>
    <w:rsid w:val="0010691F"/>
    <w:rsid w:val="00106A9E"/>
    <w:rsid w:val="0011108B"/>
    <w:rsid w:val="001128F5"/>
    <w:rsid w:val="001131AB"/>
    <w:rsid w:val="00113717"/>
    <w:rsid w:val="0011390A"/>
    <w:rsid w:val="00113A09"/>
    <w:rsid w:val="00114727"/>
    <w:rsid w:val="00115F72"/>
    <w:rsid w:val="0011622C"/>
    <w:rsid w:val="00121710"/>
    <w:rsid w:val="00122E69"/>
    <w:rsid w:val="00124C80"/>
    <w:rsid w:val="00126358"/>
    <w:rsid w:val="00127C6A"/>
    <w:rsid w:val="00130982"/>
    <w:rsid w:val="001323E2"/>
    <w:rsid w:val="00134234"/>
    <w:rsid w:val="001400CE"/>
    <w:rsid w:val="0014052F"/>
    <w:rsid w:val="00141421"/>
    <w:rsid w:val="00141A12"/>
    <w:rsid w:val="00141DA8"/>
    <w:rsid w:val="0014392D"/>
    <w:rsid w:val="00143ABD"/>
    <w:rsid w:val="0014466C"/>
    <w:rsid w:val="001452AE"/>
    <w:rsid w:val="001454C3"/>
    <w:rsid w:val="00145E74"/>
    <w:rsid w:val="00146719"/>
    <w:rsid w:val="00147E0B"/>
    <w:rsid w:val="00154018"/>
    <w:rsid w:val="00154B7A"/>
    <w:rsid w:val="00156C1E"/>
    <w:rsid w:val="00157BFD"/>
    <w:rsid w:val="00160B34"/>
    <w:rsid w:val="00161507"/>
    <w:rsid w:val="0016317E"/>
    <w:rsid w:val="00165378"/>
    <w:rsid w:val="00165CA4"/>
    <w:rsid w:val="00165DAC"/>
    <w:rsid w:val="00166259"/>
    <w:rsid w:val="00166509"/>
    <w:rsid w:val="001711D1"/>
    <w:rsid w:val="00172001"/>
    <w:rsid w:val="00172C3D"/>
    <w:rsid w:val="001739C9"/>
    <w:rsid w:val="001739CF"/>
    <w:rsid w:val="00173EA0"/>
    <w:rsid w:val="00174C0C"/>
    <w:rsid w:val="0017599C"/>
    <w:rsid w:val="00177D77"/>
    <w:rsid w:val="00180BD9"/>
    <w:rsid w:val="00183F50"/>
    <w:rsid w:val="00185C5E"/>
    <w:rsid w:val="00190082"/>
    <w:rsid w:val="00190B23"/>
    <w:rsid w:val="00191395"/>
    <w:rsid w:val="001929FD"/>
    <w:rsid w:val="00193716"/>
    <w:rsid w:val="00194493"/>
    <w:rsid w:val="001A050A"/>
    <w:rsid w:val="001A0B63"/>
    <w:rsid w:val="001A1782"/>
    <w:rsid w:val="001A4E7A"/>
    <w:rsid w:val="001A64AF"/>
    <w:rsid w:val="001B00EF"/>
    <w:rsid w:val="001B2BEE"/>
    <w:rsid w:val="001B3F22"/>
    <w:rsid w:val="001B428A"/>
    <w:rsid w:val="001B44C8"/>
    <w:rsid w:val="001B4FB6"/>
    <w:rsid w:val="001B5769"/>
    <w:rsid w:val="001B64DD"/>
    <w:rsid w:val="001B6C52"/>
    <w:rsid w:val="001C0468"/>
    <w:rsid w:val="001C20A7"/>
    <w:rsid w:val="001C25EB"/>
    <w:rsid w:val="001C3D85"/>
    <w:rsid w:val="001C3E27"/>
    <w:rsid w:val="001C45EA"/>
    <w:rsid w:val="001D03B5"/>
    <w:rsid w:val="001D1274"/>
    <w:rsid w:val="001D311D"/>
    <w:rsid w:val="001D3C86"/>
    <w:rsid w:val="001D5211"/>
    <w:rsid w:val="001D676E"/>
    <w:rsid w:val="001E0646"/>
    <w:rsid w:val="001E0B9C"/>
    <w:rsid w:val="001E33AB"/>
    <w:rsid w:val="001E5C56"/>
    <w:rsid w:val="001E724F"/>
    <w:rsid w:val="001F127F"/>
    <w:rsid w:val="001F1415"/>
    <w:rsid w:val="001F14AC"/>
    <w:rsid w:val="001F2577"/>
    <w:rsid w:val="001F2871"/>
    <w:rsid w:val="001F2AD3"/>
    <w:rsid w:val="001F3D77"/>
    <w:rsid w:val="001F3DB9"/>
    <w:rsid w:val="001F425D"/>
    <w:rsid w:val="001F46FA"/>
    <w:rsid w:val="001F4CBA"/>
    <w:rsid w:val="001F62C0"/>
    <w:rsid w:val="001F7892"/>
    <w:rsid w:val="001F7B42"/>
    <w:rsid w:val="00200099"/>
    <w:rsid w:val="0020088D"/>
    <w:rsid w:val="00202457"/>
    <w:rsid w:val="002032DC"/>
    <w:rsid w:val="00205A32"/>
    <w:rsid w:val="00206A16"/>
    <w:rsid w:val="00206ED9"/>
    <w:rsid w:val="00206F66"/>
    <w:rsid w:val="002079E4"/>
    <w:rsid w:val="002111E0"/>
    <w:rsid w:val="0021144C"/>
    <w:rsid w:val="00212114"/>
    <w:rsid w:val="002127C8"/>
    <w:rsid w:val="0021411A"/>
    <w:rsid w:val="00214C69"/>
    <w:rsid w:val="00215F66"/>
    <w:rsid w:val="00217960"/>
    <w:rsid w:val="002209E2"/>
    <w:rsid w:val="00221202"/>
    <w:rsid w:val="00234121"/>
    <w:rsid w:val="0023426E"/>
    <w:rsid w:val="00234664"/>
    <w:rsid w:val="00234D8B"/>
    <w:rsid w:val="00236CF9"/>
    <w:rsid w:val="002405F6"/>
    <w:rsid w:val="00240CD4"/>
    <w:rsid w:val="00242618"/>
    <w:rsid w:val="00242A42"/>
    <w:rsid w:val="00243CDB"/>
    <w:rsid w:val="00244FAE"/>
    <w:rsid w:val="00245502"/>
    <w:rsid w:val="00245507"/>
    <w:rsid w:val="00245C09"/>
    <w:rsid w:val="00246DCD"/>
    <w:rsid w:val="002510FB"/>
    <w:rsid w:val="00252E1C"/>
    <w:rsid w:val="00252EE2"/>
    <w:rsid w:val="002530A7"/>
    <w:rsid w:val="002530EA"/>
    <w:rsid w:val="0025321C"/>
    <w:rsid w:val="00253E13"/>
    <w:rsid w:val="00254323"/>
    <w:rsid w:val="002554AD"/>
    <w:rsid w:val="0025562D"/>
    <w:rsid w:val="0025680C"/>
    <w:rsid w:val="002568DD"/>
    <w:rsid w:val="00257936"/>
    <w:rsid w:val="0026287B"/>
    <w:rsid w:val="00262C18"/>
    <w:rsid w:val="0026390B"/>
    <w:rsid w:val="00263D34"/>
    <w:rsid w:val="00265A3D"/>
    <w:rsid w:val="002704B2"/>
    <w:rsid w:val="00271DA7"/>
    <w:rsid w:val="002739E5"/>
    <w:rsid w:val="0027420C"/>
    <w:rsid w:val="00276F39"/>
    <w:rsid w:val="00277178"/>
    <w:rsid w:val="00277FF0"/>
    <w:rsid w:val="00282A77"/>
    <w:rsid w:val="00283661"/>
    <w:rsid w:val="00283FE7"/>
    <w:rsid w:val="0028564E"/>
    <w:rsid w:val="002867B1"/>
    <w:rsid w:val="0029031B"/>
    <w:rsid w:val="00290E77"/>
    <w:rsid w:val="00291374"/>
    <w:rsid w:val="00291B02"/>
    <w:rsid w:val="00292247"/>
    <w:rsid w:val="00294684"/>
    <w:rsid w:val="002966AC"/>
    <w:rsid w:val="002A110F"/>
    <w:rsid w:val="002A24B3"/>
    <w:rsid w:val="002A278A"/>
    <w:rsid w:val="002A3D54"/>
    <w:rsid w:val="002A5F6F"/>
    <w:rsid w:val="002B196B"/>
    <w:rsid w:val="002B3501"/>
    <w:rsid w:val="002B35EF"/>
    <w:rsid w:val="002B4EE6"/>
    <w:rsid w:val="002B51FF"/>
    <w:rsid w:val="002B528D"/>
    <w:rsid w:val="002B5A31"/>
    <w:rsid w:val="002C06D8"/>
    <w:rsid w:val="002C2156"/>
    <w:rsid w:val="002C36E6"/>
    <w:rsid w:val="002C5227"/>
    <w:rsid w:val="002C61E4"/>
    <w:rsid w:val="002D012B"/>
    <w:rsid w:val="002D05AF"/>
    <w:rsid w:val="002D39A0"/>
    <w:rsid w:val="002D585F"/>
    <w:rsid w:val="002D6E27"/>
    <w:rsid w:val="002D782E"/>
    <w:rsid w:val="002E0F4E"/>
    <w:rsid w:val="002E19E6"/>
    <w:rsid w:val="002E4259"/>
    <w:rsid w:val="002E6C49"/>
    <w:rsid w:val="002E6D3D"/>
    <w:rsid w:val="002F1332"/>
    <w:rsid w:val="002F1419"/>
    <w:rsid w:val="002F1E24"/>
    <w:rsid w:val="002F66D3"/>
    <w:rsid w:val="002F66E2"/>
    <w:rsid w:val="00301021"/>
    <w:rsid w:val="003012D8"/>
    <w:rsid w:val="00301F7F"/>
    <w:rsid w:val="00302C26"/>
    <w:rsid w:val="003034E6"/>
    <w:rsid w:val="00305268"/>
    <w:rsid w:val="00307AC4"/>
    <w:rsid w:val="003102A4"/>
    <w:rsid w:val="00313B62"/>
    <w:rsid w:val="003149E3"/>
    <w:rsid w:val="00315129"/>
    <w:rsid w:val="00315F17"/>
    <w:rsid w:val="00316441"/>
    <w:rsid w:val="003200E0"/>
    <w:rsid w:val="003203B7"/>
    <w:rsid w:val="003239AF"/>
    <w:rsid w:val="00324693"/>
    <w:rsid w:val="00325A69"/>
    <w:rsid w:val="00325A8B"/>
    <w:rsid w:val="00330014"/>
    <w:rsid w:val="00330454"/>
    <w:rsid w:val="003304A5"/>
    <w:rsid w:val="0033211C"/>
    <w:rsid w:val="0033337E"/>
    <w:rsid w:val="0033343E"/>
    <w:rsid w:val="00333756"/>
    <w:rsid w:val="0033419C"/>
    <w:rsid w:val="00334208"/>
    <w:rsid w:val="00334B9A"/>
    <w:rsid w:val="0033596F"/>
    <w:rsid w:val="00335BE0"/>
    <w:rsid w:val="00336BD4"/>
    <w:rsid w:val="0033722D"/>
    <w:rsid w:val="00337436"/>
    <w:rsid w:val="00337BB3"/>
    <w:rsid w:val="003407FB"/>
    <w:rsid w:val="0034099F"/>
    <w:rsid w:val="00340E06"/>
    <w:rsid w:val="003413A3"/>
    <w:rsid w:val="0034153E"/>
    <w:rsid w:val="003420C5"/>
    <w:rsid w:val="00342897"/>
    <w:rsid w:val="00344086"/>
    <w:rsid w:val="00344457"/>
    <w:rsid w:val="00346215"/>
    <w:rsid w:val="003462DE"/>
    <w:rsid w:val="00350BF8"/>
    <w:rsid w:val="00350F90"/>
    <w:rsid w:val="00351962"/>
    <w:rsid w:val="00355C06"/>
    <w:rsid w:val="0035732D"/>
    <w:rsid w:val="00357BB8"/>
    <w:rsid w:val="00360800"/>
    <w:rsid w:val="003608D7"/>
    <w:rsid w:val="00361152"/>
    <w:rsid w:val="00362664"/>
    <w:rsid w:val="00365595"/>
    <w:rsid w:val="00365EEF"/>
    <w:rsid w:val="003672D1"/>
    <w:rsid w:val="00367C6D"/>
    <w:rsid w:val="00370B5E"/>
    <w:rsid w:val="0037286F"/>
    <w:rsid w:val="0037354B"/>
    <w:rsid w:val="00377ACF"/>
    <w:rsid w:val="00377FD3"/>
    <w:rsid w:val="00381BC5"/>
    <w:rsid w:val="00381FC5"/>
    <w:rsid w:val="00382B1E"/>
    <w:rsid w:val="00383A29"/>
    <w:rsid w:val="00387B40"/>
    <w:rsid w:val="00387B9F"/>
    <w:rsid w:val="0039083D"/>
    <w:rsid w:val="003921D8"/>
    <w:rsid w:val="00393565"/>
    <w:rsid w:val="00393BE1"/>
    <w:rsid w:val="003958F4"/>
    <w:rsid w:val="00395F75"/>
    <w:rsid w:val="003960AF"/>
    <w:rsid w:val="0039783E"/>
    <w:rsid w:val="003A1171"/>
    <w:rsid w:val="003A1EE8"/>
    <w:rsid w:val="003A2592"/>
    <w:rsid w:val="003A2BD8"/>
    <w:rsid w:val="003A3AAE"/>
    <w:rsid w:val="003A53C8"/>
    <w:rsid w:val="003A6C06"/>
    <w:rsid w:val="003A7137"/>
    <w:rsid w:val="003A7716"/>
    <w:rsid w:val="003B0494"/>
    <w:rsid w:val="003B1D5E"/>
    <w:rsid w:val="003B3FA9"/>
    <w:rsid w:val="003B495B"/>
    <w:rsid w:val="003B7793"/>
    <w:rsid w:val="003C0290"/>
    <w:rsid w:val="003C1A11"/>
    <w:rsid w:val="003C31D1"/>
    <w:rsid w:val="003C36EB"/>
    <w:rsid w:val="003C3A1D"/>
    <w:rsid w:val="003C51D4"/>
    <w:rsid w:val="003C5445"/>
    <w:rsid w:val="003C571F"/>
    <w:rsid w:val="003C73A0"/>
    <w:rsid w:val="003D067F"/>
    <w:rsid w:val="003D13E8"/>
    <w:rsid w:val="003D3156"/>
    <w:rsid w:val="003D4DCE"/>
    <w:rsid w:val="003E13CC"/>
    <w:rsid w:val="003E1C93"/>
    <w:rsid w:val="003E1CF1"/>
    <w:rsid w:val="003E3E98"/>
    <w:rsid w:val="003E5940"/>
    <w:rsid w:val="003E7164"/>
    <w:rsid w:val="003F1096"/>
    <w:rsid w:val="003F3A7A"/>
    <w:rsid w:val="003F79E8"/>
    <w:rsid w:val="004015F4"/>
    <w:rsid w:val="00402FDC"/>
    <w:rsid w:val="004045D3"/>
    <w:rsid w:val="00405D5E"/>
    <w:rsid w:val="00405D69"/>
    <w:rsid w:val="0040699E"/>
    <w:rsid w:val="00407379"/>
    <w:rsid w:val="00407CBC"/>
    <w:rsid w:val="00407E5A"/>
    <w:rsid w:val="00411892"/>
    <w:rsid w:val="00411A09"/>
    <w:rsid w:val="00412223"/>
    <w:rsid w:val="00412D0F"/>
    <w:rsid w:val="0041401F"/>
    <w:rsid w:val="004148BD"/>
    <w:rsid w:val="00414DC3"/>
    <w:rsid w:val="004150A3"/>
    <w:rsid w:val="00416572"/>
    <w:rsid w:val="00416BD1"/>
    <w:rsid w:val="004206B9"/>
    <w:rsid w:val="00420A33"/>
    <w:rsid w:val="0042460F"/>
    <w:rsid w:val="00424D49"/>
    <w:rsid w:val="00425A84"/>
    <w:rsid w:val="00426B69"/>
    <w:rsid w:val="00427975"/>
    <w:rsid w:val="0043089C"/>
    <w:rsid w:val="00431531"/>
    <w:rsid w:val="004329BA"/>
    <w:rsid w:val="00432CF0"/>
    <w:rsid w:val="00435366"/>
    <w:rsid w:val="0043656A"/>
    <w:rsid w:val="0043671A"/>
    <w:rsid w:val="004379B3"/>
    <w:rsid w:val="00441D92"/>
    <w:rsid w:val="00442A1E"/>
    <w:rsid w:val="004436E5"/>
    <w:rsid w:val="00445547"/>
    <w:rsid w:val="00445CC2"/>
    <w:rsid w:val="00447D57"/>
    <w:rsid w:val="004504F3"/>
    <w:rsid w:val="0045247D"/>
    <w:rsid w:val="00452BD0"/>
    <w:rsid w:val="004532BE"/>
    <w:rsid w:val="0045412D"/>
    <w:rsid w:val="0045493C"/>
    <w:rsid w:val="00456B51"/>
    <w:rsid w:val="004621E5"/>
    <w:rsid w:val="00462B02"/>
    <w:rsid w:val="004665EB"/>
    <w:rsid w:val="00471362"/>
    <w:rsid w:val="00471A1C"/>
    <w:rsid w:val="00471BFA"/>
    <w:rsid w:val="004729A4"/>
    <w:rsid w:val="00473C02"/>
    <w:rsid w:val="00474B4A"/>
    <w:rsid w:val="0047563B"/>
    <w:rsid w:val="00476EFA"/>
    <w:rsid w:val="00482AF1"/>
    <w:rsid w:val="00483F42"/>
    <w:rsid w:val="00484552"/>
    <w:rsid w:val="0048489C"/>
    <w:rsid w:val="00484C32"/>
    <w:rsid w:val="0048671C"/>
    <w:rsid w:val="00487042"/>
    <w:rsid w:val="0048722E"/>
    <w:rsid w:val="0049007D"/>
    <w:rsid w:val="004906BF"/>
    <w:rsid w:val="00490862"/>
    <w:rsid w:val="00493EE3"/>
    <w:rsid w:val="00494029"/>
    <w:rsid w:val="0049414A"/>
    <w:rsid w:val="004943D8"/>
    <w:rsid w:val="004943E2"/>
    <w:rsid w:val="00494F9D"/>
    <w:rsid w:val="004965CD"/>
    <w:rsid w:val="0049731B"/>
    <w:rsid w:val="004A539D"/>
    <w:rsid w:val="004A558E"/>
    <w:rsid w:val="004A59EA"/>
    <w:rsid w:val="004B01DF"/>
    <w:rsid w:val="004B10E5"/>
    <w:rsid w:val="004B2EBF"/>
    <w:rsid w:val="004B401B"/>
    <w:rsid w:val="004B54A2"/>
    <w:rsid w:val="004C1338"/>
    <w:rsid w:val="004C13A5"/>
    <w:rsid w:val="004C694A"/>
    <w:rsid w:val="004D04A8"/>
    <w:rsid w:val="004D1F2B"/>
    <w:rsid w:val="004D48C4"/>
    <w:rsid w:val="004D5193"/>
    <w:rsid w:val="004D6A77"/>
    <w:rsid w:val="004D6F40"/>
    <w:rsid w:val="004D740F"/>
    <w:rsid w:val="004D769D"/>
    <w:rsid w:val="004E1E7C"/>
    <w:rsid w:val="004E2647"/>
    <w:rsid w:val="004E55DC"/>
    <w:rsid w:val="004F047A"/>
    <w:rsid w:val="004F38F8"/>
    <w:rsid w:val="004F4497"/>
    <w:rsid w:val="004F5056"/>
    <w:rsid w:val="004F784C"/>
    <w:rsid w:val="00501137"/>
    <w:rsid w:val="00503841"/>
    <w:rsid w:val="00503E4F"/>
    <w:rsid w:val="00504BDE"/>
    <w:rsid w:val="00505805"/>
    <w:rsid w:val="005061FA"/>
    <w:rsid w:val="00506CB7"/>
    <w:rsid w:val="00507559"/>
    <w:rsid w:val="00507F53"/>
    <w:rsid w:val="005104E3"/>
    <w:rsid w:val="00511100"/>
    <w:rsid w:val="00515169"/>
    <w:rsid w:val="00516872"/>
    <w:rsid w:val="00517B79"/>
    <w:rsid w:val="00522349"/>
    <w:rsid w:val="00522889"/>
    <w:rsid w:val="00522CB6"/>
    <w:rsid w:val="00523AA0"/>
    <w:rsid w:val="00523C1A"/>
    <w:rsid w:val="005244A7"/>
    <w:rsid w:val="00525469"/>
    <w:rsid w:val="00525D25"/>
    <w:rsid w:val="00530540"/>
    <w:rsid w:val="0053161E"/>
    <w:rsid w:val="00532A21"/>
    <w:rsid w:val="00533C69"/>
    <w:rsid w:val="0053558C"/>
    <w:rsid w:val="00535595"/>
    <w:rsid w:val="00535BCB"/>
    <w:rsid w:val="00536425"/>
    <w:rsid w:val="00537578"/>
    <w:rsid w:val="00540AE4"/>
    <w:rsid w:val="00541812"/>
    <w:rsid w:val="00543823"/>
    <w:rsid w:val="00543DE1"/>
    <w:rsid w:val="005459F8"/>
    <w:rsid w:val="005459FD"/>
    <w:rsid w:val="00545AE3"/>
    <w:rsid w:val="00545E40"/>
    <w:rsid w:val="00546E40"/>
    <w:rsid w:val="00547022"/>
    <w:rsid w:val="00547164"/>
    <w:rsid w:val="005506FF"/>
    <w:rsid w:val="00550D6B"/>
    <w:rsid w:val="005511D0"/>
    <w:rsid w:val="00551C00"/>
    <w:rsid w:val="00552082"/>
    <w:rsid w:val="00552BC1"/>
    <w:rsid w:val="005538FA"/>
    <w:rsid w:val="00553E8C"/>
    <w:rsid w:val="005544E5"/>
    <w:rsid w:val="005571B9"/>
    <w:rsid w:val="005578BD"/>
    <w:rsid w:val="00560CE7"/>
    <w:rsid w:val="00563A40"/>
    <w:rsid w:val="00566803"/>
    <w:rsid w:val="00567107"/>
    <w:rsid w:val="00570BB4"/>
    <w:rsid w:val="0057389A"/>
    <w:rsid w:val="00577D5E"/>
    <w:rsid w:val="00577F9F"/>
    <w:rsid w:val="005828B0"/>
    <w:rsid w:val="00584A41"/>
    <w:rsid w:val="00584FEC"/>
    <w:rsid w:val="00584FF7"/>
    <w:rsid w:val="0058552E"/>
    <w:rsid w:val="00586740"/>
    <w:rsid w:val="005878FC"/>
    <w:rsid w:val="00587CC0"/>
    <w:rsid w:val="00587E08"/>
    <w:rsid w:val="00590D04"/>
    <w:rsid w:val="00592AB5"/>
    <w:rsid w:val="00594F64"/>
    <w:rsid w:val="00595081"/>
    <w:rsid w:val="005952C2"/>
    <w:rsid w:val="00596D66"/>
    <w:rsid w:val="0059763A"/>
    <w:rsid w:val="00597AD1"/>
    <w:rsid w:val="005A01EF"/>
    <w:rsid w:val="005A0C39"/>
    <w:rsid w:val="005A12AD"/>
    <w:rsid w:val="005A312E"/>
    <w:rsid w:val="005A417E"/>
    <w:rsid w:val="005A44A1"/>
    <w:rsid w:val="005A4AB7"/>
    <w:rsid w:val="005A56DF"/>
    <w:rsid w:val="005A6AF7"/>
    <w:rsid w:val="005B0788"/>
    <w:rsid w:val="005B0D18"/>
    <w:rsid w:val="005B14FC"/>
    <w:rsid w:val="005B1957"/>
    <w:rsid w:val="005B2217"/>
    <w:rsid w:val="005B2FFE"/>
    <w:rsid w:val="005B3444"/>
    <w:rsid w:val="005B487F"/>
    <w:rsid w:val="005B5EF1"/>
    <w:rsid w:val="005C0CF0"/>
    <w:rsid w:val="005C1A89"/>
    <w:rsid w:val="005C39DF"/>
    <w:rsid w:val="005C4A12"/>
    <w:rsid w:val="005C6754"/>
    <w:rsid w:val="005C7789"/>
    <w:rsid w:val="005D3377"/>
    <w:rsid w:val="005D3577"/>
    <w:rsid w:val="005D4EFC"/>
    <w:rsid w:val="005E1B6A"/>
    <w:rsid w:val="005E1F7B"/>
    <w:rsid w:val="005E56BE"/>
    <w:rsid w:val="005F09F5"/>
    <w:rsid w:val="005F0A85"/>
    <w:rsid w:val="005F4BFB"/>
    <w:rsid w:val="005F6B08"/>
    <w:rsid w:val="005F7379"/>
    <w:rsid w:val="005F7B04"/>
    <w:rsid w:val="00600602"/>
    <w:rsid w:val="00601488"/>
    <w:rsid w:val="00601A6F"/>
    <w:rsid w:val="00603797"/>
    <w:rsid w:val="00604969"/>
    <w:rsid w:val="00604F60"/>
    <w:rsid w:val="00605AC0"/>
    <w:rsid w:val="00607F10"/>
    <w:rsid w:val="00610868"/>
    <w:rsid w:val="00610FA9"/>
    <w:rsid w:val="00611E67"/>
    <w:rsid w:val="00611F1E"/>
    <w:rsid w:val="006125D4"/>
    <w:rsid w:val="00613B23"/>
    <w:rsid w:val="00614925"/>
    <w:rsid w:val="00615641"/>
    <w:rsid w:val="00616B91"/>
    <w:rsid w:val="00617304"/>
    <w:rsid w:val="00620A0D"/>
    <w:rsid w:val="00620B1D"/>
    <w:rsid w:val="0062415B"/>
    <w:rsid w:val="00625659"/>
    <w:rsid w:val="00627163"/>
    <w:rsid w:val="006309B9"/>
    <w:rsid w:val="00634C6A"/>
    <w:rsid w:val="00635067"/>
    <w:rsid w:val="00636271"/>
    <w:rsid w:val="0063672E"/>
    <w:rsid w:val="00636E3F"/>
    <w:rsid w:val="00637019"/>
    <w:rsid w:val="0063744B"/>
    <w:rsid w:val="006377DA"/>
    <w:rsid w:val="00637EB5"/>
    <w:rsid w:val="006401E3"/>
    <w:rsid w:val="00640616"/>
    <w:rsid w:val="00641439"/>
    <w:rsid w:val="00641E16"/>
    <w:rsid w:val="00643227"/>
    <w:rsid w:val="006435D4"/>
    <w:rsid w:val="00644316"/>
    <w:rsid w:val="006443C7"/>
    <w:rsid w:val="00644D69"/>
    <w:rsid w:val="00645170"/>
    <w:rsid w:val="006463F7"/>
    <w:rsid w:val="00647E72"/>
    <w:rsid w:val="00650A9D"/>
    <w:rsid w:val="00651153"/>
    <w:rsid w:val="006535C4"/>
    <w:rsid w:val="00654058"/>
    <w:rsid w:val="00656B54"/>
    <w:rsid w:val="00657D09"/>
    <w:rsid w:val="00660053"/>
    <w:rsid w:val="0066189D"/>
    <w:rsid w:val="0066282C"/>
    <w:rsid w:val="00663CA1"/>
    <w:rsid w:val="00664229"/>
    <w:rsid w:val="006644A7"/>
    <w:rsid w:val="00664C56"/>
    <w:rsid w:val="006650CF"/>
    <w:rsid w:val="00670B9A"/>
    <w:rsid w:val="00671019"/>
    <w:rsid w:val="00671378"/>
    <w:rsid w:val="00671595"/>
    <w:rsid w:val="00673D3F"/>
    <w:rsid w:val="006740EE"/>
    <w:rsid w:val="00677905"/>
    <w:rsid w:val="00681FA4"/>
    <w:rsid w:val="006840F8"/>
    <w:rsid w:val="00685DA7"/>
    <w:rsid w:val="006866D4"/>
    <w:rsid w:val="00686D6B"/>
    <w:rsid w:val="00687E52"/>
    <w:rsid w:val="00690215"/>
    <w:rsid w:val="00690B43"/>
    <w:rsid w:val="00693DE2"/>
    <w:rsid w:val="006960D5"/>
    <w:rsid w:val="006961A4"/>
    <w:rsid w:val="006A24D2"/>
    <w:rsid w:val="006A3225"/>
    <w:rsid w:val="006A4534"/>
    <w:rsid w:val="006A4F96"/>
    <w:rsid w:val="006A5A53"/>
    <w:rsid w:val="006A5DDE"/>
    <w:rsid w:val="006A67AD"/>
    <w:rsid w:val="006B01C5"/>
    <w:rsid w:val="006B45A4"/>
    <w:rsid w:val="006B4C00"/>
    <w:rsid w:val="006B4E64"/>
    <w:rsid w:val="006B608C"/>
    <w:rsid w:val="006B6E96"/>
    <w:rsid w:val="006C03EA"/>
    <w:rsid w:val="006C1CCC"/>
    <w:rsid w:val="006C4258"/>
    <w:rsid w:val="006C57F6"/>
    <w:rsid w:val="006C5D13"/>
    <w:rsid w:val="006C7F92"/>
    <w:rsid w:val="006D2B06"/>
    <w:rsid w:val="006D44CE"/>
    <w:rsid w:val="006D5041"/>
    <w:rsid w:val="006D6DC6"/>
    <w:rsid w:val="006E0A44"/>
    <w:rsid w:val="006E4F39"/>
    <w:rsid w:val="006E58E2"/>
    <w:rsid w:val="006E5B14"/>
    <w:rsid w:val="006F01F5"/>
    <w:rsid w:val="006F0829"/>
    <w:rsid w:val="006F0AE2"/>
    <w:rsid w:val="006F37E8"/>
    <w:rsid w:val="006F4C9E"/>
    <w:rsid w:val="006F4EA9"/>
    <w:rsid w:val="006F5B5C"/>
    <w:rsid w:val="006F63FD"/>
    <w:rsid w:val="00700AE3"/>
    <w:rsid w:val="00701147"/>
    <w:rsid w:val="00702440"/>
    <w:rsid w:val="00703871"/>
    <w:rsid w:val="00703F89"/>
    <w:rsid w:val="007067D3"/>
    <w:rsid w:val="00707251"/>
    <w:rsid w:val="0070742C"/>
    <w:rsid w:val="00707F93"/>
    <w:rsid w:val="00717E27"/>
    <w:rsid w:val="0072006C"/>
    <w:rsid w:val="00720C30"/>
    <w:rsid w:val="00721CDF"/>
    <w:rsid w:val="0072495E"/>
    <w:rsid w:val="007255A3"/>
    <w:rsid w:val="00725B44"/>
    <w:rsid w:val="00725D7B"/>
    <w:rsid w:val="00726808"/>
    <w:rsid w:val="00732003"/>
    <w:rsid w:val="00733130"/>
    <w:rsid w:val="00735C1E"/>
    <w:rsid w:val="00737B87"/>
    <w:rsid w:val="00741D56"/>
    <w:rsid w:val="007422A6"/>
    <w:rsid w:val="00742442"/>
    <w:rsid w:val="007431B2"/>
    <w:rsid w:val="007439C4"/>
    <w:rsid w:val="007442C5"/>
    <w:rsid w:val="0074643D"/>
    <w:rsid w:val="0075002F"/>
    <w:rsid w:val="00751521"/>
    <w:rsid w:val="00751F47"/>
    <w:rsid w:val="007521E3"/>
    <w:rsid w:val="00752928"/>
    <w:rsid w:val="00752ED8"/>
    <w:rsid w:val="00753B92"/>
    <w:rsid w:val="00754352"/>
    <w:rsid w:val="007543D8"/>
    <w:rsid w:val="007558A5"/>
    <w:rsid w:val="0075672F"/>
    <w:rsid w:val="00756BF9"/>
    <w:rsid w:val="00757326"/>
    <w:rsid w:val="00757F00"/>
    <w:rsid w:val="007611FD"/>
    <w:rsid w:val="007620F9"/>
    <w:rsid w:val="00763841"/>
    <w:rsid w:val="0076454D"/>
    <w:rsid w:val="007650F3"/>
    <w:rsid w:val="0076541E"/>
    <w:rsid w:val="00766098"/>
    <w:rsid w:val="00766CFB"/>
    <w:rsid w:val="00767BE5"/>
    <w:rsid w:val="007730FC"/>
    <w:rsid w:val="00775DBA"/>
    <w:rsid w:val="007764BC"/>
    <w:rsid w:val="00776554"/>
    <w:rsid w:val="00777DD1"/>
    <w:rsid w:val="00780196"/>
    <w:rsid w:val="0078244B"/>
    <w:rsid w:val="00782595"/>
    <w:rsid w:val="007828FB"/>
    <w:rsid w:val="00782EB9"/>
    <w:rsid w:val="00782F6A"/>
    <w:rsid w:val="007838CF"/>
    <w:rsid w:val="00784D0C"/>
    <w:rsid w:val="007859B8"/>
    <w:rsid w:val="00785B60"/>
    <w:rsid w:val="00786116"/>
    <w:rsid w:val="007875A5"/>
    <w:rsid w:val="007909B4"/>
    <w:rsid w:val="007910D8"/>
    <w:rsid w:val="00795006"/>
    <w:rsid w:val="00796EE0"/>
    <w:rsid w:val="00797CF7"/>
    <w:rsid w:val="007A1BCE"/>
    <w:rsid w:val="007A6970"/>
    <w:rsid w:val="007B13B9"/>
    <w:rsid w:val="007B1C1A"/>
    <w:rsid w:val="007B201A"/>
    <w:rsid w:val="007B247B"/>
    <w:rsid w:val="007B2B30"/>
    <w:rsid w:val="007B4879"/>
    <w:rsid w:val="007B5235"/>
    <w:rsid w:val="007B5912"/>
    <w:rsid w:val="007B5A94"/>
    <w:rsid w:val="007C09C8"/>
    <w:rsid w:val="007C0A53"/>
    <w:rsid w:val="007C1250"/>
    <w:rsid w:val="007C1C2D"/>
    <w:rsid w:val="007C2C6F"/>
    <w:rsid w:val="007C2EAB"/>
    <w:rsid w:val="007C58F0"/>
    <w:rsid w:val="007C5C00"/>
    <w:rsid w:val="007C5E11"/>
    <w:rsid w:val="007C617F"/>
    <w:rsid w:val="007C7A46"/>
    <w:rsid w:val="007D1D13"/>
    <w:rsid w:val="007D2A81"/>
    <w:rsid w:val="007D2C16"/>
    <w:rsid w:val="007D491A"/>
    <w:rsid w:val="007D4D88"/>
    <w:rsid w:val="007D5636"/>
    <w:rsid w:val="007D602B"/>
    <w:rsid w:val="007D7075"/>
    <w:rsid w:val="007D7B32"/>
    <w:rsid w:val="007D7B90"/>
    <w:rsid w:val="007E0CC6"/>
    <w:rsid w:val="007E26A6"/>
    <w:rsid w:val="007E3170"/>
    <w:rsid w:val="007E3A6B"/>
    <w:rsid w:val="007E4806"/>
    <w:rsid w:val="007E52BF"/>
    <w:rsid w:val="007E5BF0"/>
    <w:rsid w:val="007E6611"/>
    <w:rsid w:val="007E724E"/>
    <w:rsid w:val="007F014E"/>
    <w:rsid w:val="007F0530"/>
    <w:rsid w:val="007F30B5"/>
    <w:rsid w:val="007F3DCE"/>
    <w:rsid w:val="007F4748"/>
    <w:rsid w:val="0080014F"/>
    <w:rsid w:val="00801F09"/>
    <w:rsid w:val="00803041"/>
    <w:rsid w:val="008043A1"/>
    <w:rsid w:val="0080441F"/>
    <w:rsid w:val="00804761"/>
    <w:rsid w:val="00805508"/>
    <w:rsid w:val="008079D0"/>
    <w:rsid w:val="00807E28"/>
    <w:rsid w:val="00813057"/>
    <w:rsid w:val="00813EFA"/>
    <w:rsid w:val="00816212"/>
    <w:rsid w:val="00816E90"/>
    <w:rsid w:val="00817A78"/>
    <w:rsid w:val="0082085A"/>
    <w:rsid w:val="00821142"/>
    <w:rsid w:val="00822FBC"/>
    <w:rsid w:val="00823F8C"/>
    <w:rsid w:val="008243E0"/>
    <w:rsid w:val="008254DE"/>
    <w:rsid w:val="00825660"/>
    <w:rsid w:val="00825776"/>
    <w:rsid w:val="0082590E"/>
    <w:rsid w:val="008260CA"/>
    <w:rsid w:val="0082640D"/>
    <w:rsid w:val="008316EC"/>
    <w:rsid w:val="00833DDD"/>
    <w:rsid w:val="00834FD3"/>
    <w:rsid w:val="00835E90"/>
    <w:rsid w:val="00835EE9"/>
    <w:rsid w:val="0083692A"/>
    <w:rsid w:val="00840204"/>
    <w:rsid w:val="00842AF0"/>
    <w:rsid w:val="008439A5"/>
    <w:rsid w:val="00844103"/>
    <w:rsid w:val="00844C3C"/>
    <w:rsid w:val="0084641E"/>
    <w:rsid w:val="008471B6"/>
    <w:rsid w:val="00847944"/>
    <w:rsid w:val="00847F33"/>
    <w:rsid w:val="008502CF"/>
    <w:rsid w:val="008504D4"/>
    <w:rsid w:val="00851B44"/>
    <w:rsid w:val="008551C0"/>
    <w:rsid w:val="008564AB"/>
    <w:rsid w:val="00856798"/>
    <w:rsid w:val="00856CE2"/>
    <w:rsid w:val="00857763"/>
    <w:rsid w:val="00860366"/>
    <w:rsid w:val="00860AE5"/>
    <w:rsid w:val="00860DF3"/>
    <w:rsid w:val="008623E8"/>
    <w:rsid w:val="008636A0"/>
    <w:rsid w:val="00863C35"/>
    <w:rsid w:val="0086470D"/>
    <w:rsid w:val="00864AFB"/>
    <w:rsid w:val="00865EBB"/>
    <w:rsid w:val="008665B1"/>
    <w:rsid w:val="0086678E"/>
    <w:rsid w:val="0086745C"/>
    <w:rsid w:val="00870244"/>
    <w:rsid w:val="00870B9D"/>
    <w:rsid w:val="00871228"/>
    <w:rsid w:val="00871C16"/>
    <w:rsid w:val="008724FB"/>
    <w:rsid w:val="0087414D"/>
    <w:rsid w:val="0087588E"/>
    <w:rsid w:val="00875C95"/>
    <w:rsid w:val="00876777"/>
    <w:rsid w:val="00877676"/>
    <w:rsid w:val="00877E10"/>
    <w:rsid w:val="00882216"/>
    <w:rsid w:val="00884644"/>
    <w:rsid w:val="00885214"/>
    <w:rsid w:val="00887F15"/>
    <w:rsid w:val="00890795"/>
    <w:rsid w:val="00891097"/>
    <w:rsid w:val="0089143F"/>
    <w:rsid w:val="00892C24"/>
    <w:rsid w:val="008967AD"/>
    <w:rsid w:val="00896D69"/>
    <w:rsid w:val="008A1EA9"/>
    <w:rsid w:val="008A2B0A"/>
    <w:rsid w:val="008A3F3F"/>
    <w:rsid w:val="008A5A0C"/>
    <w:rsid w:val="008A662C"/>
    <w:rsid w:val="008A7056"/>
    <w:rsid w:val="008A78BA"/>
    <w:rsid w:val="008B6829"/>
    <w:rsid w:val="008B6CF3"/>
    <w:rsid w:val="008B7F8C"/>
    <w:rsid w:val="008C0DD2"/>
    <w:rsid w:val="008C19C2"/>
    <w:rsid w:val="008C2D13"/>
    <w:rsid w:val="008C3E15"/>
    <w:rsid w:val="008C47AA"/>
    <w:rsid w:val="008C4E0B"/>
    <w:rsid w:val="008C5192"/>
    <w:rsid w:val="008C61CF"/>
    <w:rsid w:val="008C78AC"/>
    <w:rsid w:val="008D03AE"/>
    <w:rsid w:val="008D1232"/>
    <w:rsid w:val="008D32DF"/>
    <w:rsid w:val="008D36CD"/>
    <w:rsid w:val="008D4F88"/>
    <w:rsid w:val="008D64CD"/>
    <w:rsid w:val="008D77E8"/>
    <w:rsid w:val="008E010B"/>
    <w:rsid w:val="008E0611"/>
    <w:rsid w:val="008E2072"/>
    <w:rsid w:val="008E2F7A"/>
    <w:rsid w:val="008E3D35"/>
    <w:rsid w:val="008E56CE"/>
    <w:rsid w:val="008F2186"/>
    <w:rsid w:val="008F23FC"/>
    <w:rsid w:val="008F2A3F"/>
    <w:rsid w:val="008F2EEE"/>
    <w:rsid w:val="008F458D"/>
    <w:rsid w:val="008F49CA"/>
    <w:rsid w:val="008F5487"/>
    <w:rsid w:val="008F565A"/>
    <w:rsid w:val="008F5DFC"/>
    <w:rsid w:val="008F685E"/>
    <w:rsid w:val="008F748D"/>
    <w:rsid w:val="00901D5C"/>
    <w:rsid w:val="009033A1"/>
    <w:rsid w:val="0090379E"/>
    <w:rsid w:val="009037C2"/>
    <w:rsid w:val="009049CC"/>
    <w:rsid w:val="00905D95"/>
    <w:rsid w:val="0090709C"/>
    <w:rsid w:val="009104FD"/>
    <w:rsid w:val="009127DE"/>
    <w:rsid w:val="009130DD"/>
    <w:rsid w:val="00914B12"/>
    <w:rsid w:val="00914D1E"/>
    <w:rsid w:val="009158C9"/>
    <w:rsid w:val="00917A1D"/>
    <w:rsid w:val="00917D7B"/>
    <w:rsid w:val="00920D4B"/>
    <w:rsid w:val="0092170A"/>
    <w:rsid w:val="00922EB6"/>
    <w:rsid w:val="00924935"/>
    <w:rsid w:val="0092540C"/>
    <w:rsid w:val="0092681A"/>
    <w:rsid w:val="00927D54"/>
    <w:rsid w:val="00930216"/>
    <w:rsid w:val="00930445"/>
    <w:rsid w:val="00931FCA"/>
    <w:rsid w:val="0093374D"/>
    <w:rsid w:val="009339FB"/>
    <w:rsid w:val="00934EC7"/>
    <w:rsid w:val="00936E29"/>
    <w:rsid w:val="00937453"/>
    <w:rsid w:val="00940273"/>
    <w:rsid w:val="009447D9"/>
    <w:rsid w:val="00944E15"/>
    <w:rsid w:val="009468FB"/>
    <w:rsid w:val="0095005A"/>
    <w:rsid w:val="00954C92"/>
    <w:rsid w:val="009562BE"/>
    <w:rsid w:val="00957E31"/>
    <w:rsid w:val="00960213"/>
    <w:rsid w:val="009620E0"/>
    <w:rsid w:val="0096300B"/>
    <w:rsid w:val="009632D5"/>
    <w:rsid w:val="0096347B"/>
    <w:rsid w:val="00963FED"/>
    <w:rsid w:val="00967F30"/>
    <w:rsid w:val="00971B43"/>
    <w:rsid w:val="0097249E"/>
    <w:rsid w:val="00973789"/>
    <w:rsid w:val="009749FE"/>
    <w:rsid w:val="00974B58"/>
    <w:rsid w:val="00975334"/>
    <w:rsid w:val="00980D90"/>
    <w:rsid w:val="00981BFB"/>
    <w:rsid w:val="0098261D"/>
    <w:rsid w:val="00986089"/>
    <w:rsid w:val="00986AFA"/>
    <w:rsid w:val="00995589"/>
    <w:rsid w:val="009A02B4"/>
    <w:rsid w:val="009A0CEB"/>
    <w:rsid w:val="009A1393"/>
    <w:rsid w:val="009A1602"/>
    <w:rsid w:val="009A1B4C"/>
    <w:rsid w:val="009A2A82"/>
    <w:rsid w:val="009A2DF1"/>
    <w:rsid w:val="009A47F9"/>
    <w:rsid w:val="009A61B7"/>
    <w:rsid w:val="009A6B5F"/>
    <w:rsid w:val="009B02AC"/>
    <w:rsid w:val="009B1020"/>
    <w:rsid w:val="009B2B9A"/>
    <w:rsid w:val="009B33BF"/>
    <w:rsid w:val="009B3449"/>
    <w:rsid w:val="009B5094"/>
    <w:rsid w:val="009B6A98"/>
    <w:rsid w:val="009C18AA"/>
    <w:rsid w:val="009C635B"/>
    <w:rsid w:val="009D0B16"/>
    <w:rsid w:val="009D10C7"/>
    <w:rsid w:val="009D17B9"/>
    <w:rsid w:val="009D22D1"/>
    <w:rsid w:val="009D2964"/>
    <w:rsid w:val="009D34F2"/>
    <w:rsid w:val="009D3A99"/>
    <w:rsid w:val="009D41A6"/>
    <w:rsid w:val="009D5472"/>
    <w:rsid w:val="009D71B1"/>
    <w:rsid w:val="009E0790"/>
    <w:rsid w:val="009E0B54"/>
    <w:rsid w:val="009E30F2"/>
    <w:rsid w:val="009E3685"/>
    <w:rsid w:val="009E3F6E"/>
    <w:rsid w:val="009F2433"/>
    <w:rsid w:val="009F3E40"/>
    <w:rsid w:val="009F5DDA"/>
    <w:rsid w:val="009F691D"/>
    <w:rsid w:val="009F7F37"/>
    <w:rsid w:val="00A04EFC"/>
    <w:rsid w:val="00A050A5"/>
    <w:rsid w:val="00A051EA"/>
    <w:rsid w:val="00A07886"/>
    <w:rsid w:val="00A115C3"/>
    <w:rsid w:val="00A1180D"/>
    <w:rsid w:val="00A11D9D"/>
    <w:rsid w:val="00A12EFA"/>
    <w:rsid w:val="00A136D3"/>
    <w:rsid w:val="00A15093"/>
    <w:rsid w:val="00A26667"/>
    <w:rsid w:val="00A269B9"/>
    <w:rsid w:val="00A26B5B"/>
    <w:rsid w:val="00A26B7B"/>
    <w:rsid w:val="00A27356"/>
    <w:rsid w:val="00A2761C"/>
    <w:rsid w:val="00A302CA"/>
    <w:rsid w:val="00A312AC"/>
    <w:rsid w:val="00A321DC"/>
    <w:rsid w:val="00A33448"/>
    <w:rsid w:val="00A33FAA"/>
    <w:rsid w:val="00A36A4D"/>
    <w:rsid w:val="00A37E52"/>
    <w:rsid w:val="00A41812"/>
    <w:rsid w:val="00A41C3A"/>
    <w:rsid w:val="00A4200B"/>
    <w:rsid w:val="00A43EDA"/>
    <w:rsid w:val="00A44758"/>
    <w:rsid w:val="00A5070C"/>
    <w:rsid w:val="00A524D4"/>
    <w:rsid w:val="00A526CE"/>
    <w:rsid w:val="00A550F3"/>
    <w:rsid w:val="00A558F9"/>
    <w:rsid w:val="00A604A0"/>
    <w:rsid w:val="00A6055B"/>
    <w:rsid w:val="00A61063"/>
    <w:rsid w:val="00A615C6"/>
    <w:rsid w:val="00A6251E"/>
    <w:rsid w:val="00A62E6B"/>
    <w:rsid w:val="00A6384D"/>
    <w:rsid w:val="00A65113"/>
    <w:rsid w:val="00A66685"/>
    <w:rsid w:val="00A702A1"/>
    <w:rsid w:val="00A71101"/>
    <w:rsid w:val="00A71E7B"/>
    <w:rsid w:val="00A71EE1"/>
    <w:rsid w:val="00A72194"/>
    <w:rsid w:val="00A72C37"/>
    <w:rsid w:val="00A739BC"/>
    <w:rsid w:val="00A73FE0"/>
    <w:rsid w:val="00A75126"/>
    <w:rsid w:val="00A76414"/>
    <w:rsid w:val="00A773F8"/>
    <w:rsid w:val="00A77FD4"/>
    <w:rsid w:val="00A80944"/>
    <w:rsid w:val="00A813C9"/>
    <w:rsid w:val="00A81720"/>
    <w:rsid w:val="00A821EF"/>
    <w:rsid w:val="00A84A6F"/>
    <w:rsid w:val="00A86075"/>
    <w:rsid w:val="00A87542"/>
    <w:rsid w:val="00A90121"/>
    <w:rsid w:val="00A908A8"/>
    <w:rsid w:val="00A90F4C"/>
    <w:rsid w:val="00A91767"/>
    <w:rsid w:val="00A93B51"/>
    <w:rsid w:val="00A93BF3"/>
    <w:rsid w:val="00A956C2"/>
    <w:rsid w:val="00A96275"/>
    <w:rsid w:val="00A971F8"/>
    <w:rsid w:val="00AA389A"/>
    <w:rsid w:val="00AA4ED3"/>
    <w:rsid w:val="00AA5546"/>
    <w:rsid w:val="00AA68D9"/>
    <w:rsid w:val="00AA6BBC"/>
    <w:rsid w:val="00AA7400"/>
    <w:rsid w:val="00AA7D91"/>
    <w:rsid w:val="00AB2B85"/>
    <w:rsid w:val="00AB5236"/>
    <w:rsid w:val="00AB5F4D"/>
    <w:rsid w:val="00AB5FFF"/>
    <w:rsid w:val="00AB6B43"/>
    <w:rsid w:val="00AC0DF2"/>
    <w:rsid w:val="00AC1DD5"/>
    <w:rsid w:val="00AC252E"/>
    <w:rsid w:val="00AC2DF9"/>
    <w:rsid w:val="00AC4084"/>
    <w:rsid w:val="00AC4930"/>
    <w:rsid w:val="00AD025B"/>
    <w:rsid w:val="00AD27E2"/>
    <w:rsid w:val="00AD2ADB"/>
    <w:rsid w:val="00AD2E52"/>
    <w:rsid w:val="00AD3689"/>
    <w:rsid w:val="00AD4507"/>
    <w:rsid w:val="00AD502B"/>
    <w:rsid w:val="00AD5230"/>
    <w:rsid w:val="00AD5D47"/>
    <w:rsid w:val="00AD65F1"/>
    <w:rsid w:val="00AD799B"/>
    <w:rsid w:val="00AE162A"/>
    <w:rsid w:val="00AE4CCE"/>
    <w:rsid w:val="00AE6AAF"/>
    <w:rsid w:val="00AF05BF"/>
    <w:rsid w:val="00AF51E9"/>
    <w:rsid w:val="00AF5655"/>
    <w:rsid w:val="00AF5C9A"/>
    <w:rsid w:val="00B00BCF"/>
    <w:rsid w:val="00B00E68"/>
    <w:rsid w:val="00B0284D"/>
    <w:rsid w:val="00B02E6C"/>
    <w:rsid w:val="00B036F7"/>
    <w:rsid w:val="00B044C9"/>
    <w:rsid w:val="00B04B28"/>
    <w:rsid w:val="00B059E5"/>
    <w:rsid w:val="00B0794D"/>
    <w:rsid w:val="00B13685"/>
    <w:rsid w:val="00B14F43"/>
    <w:rsid w:val="00B15E34"/>
    <w:rsid w:val="00B161FF"/>
    <w:rsid w:val="00B16DCF"/>
    <w:rsid w:val="00B17504"/>
    <w:rsid w:val="00B17C8A"/>
    <w:rsid w:val="00B26BA7"/>
    <w:rsid w:val="00B26DA1"/>
    <w:rsid w:val="00B31DC8"/>
    <w:rsid w:val="00B325E4"/>
    <w:rsid w:val="00B34016"/>
    <w:rsid w:val="00B3443F"/>
    <w:rsid w:val="00B35D8C"/>
    <w:rsid w:val="00B36713"/>
    <w:rsid w:val="00B37538"/>
    <w:rsid w:val="00B400EA"/>
    <w:rsid w:val="00B41FFD"/>
    <w:rsid w:val="00B43364"/>
    <w:rsid w:val="00B4450A"/>
    <w:rsid w:val="00B4472F"/>
    <w:rsid w:val="00B448B1"/>
    <w:rsid w:val="00B46C20"/>
    <w:rsid w:val="00B4799E"/>
    <w:rsid w:val="00B47BA3"/>
    <w:rsid w:val="00B47FCB"/>
    <w:rsid w:val="00B5307B"/>
    <w:rsid w:val="00B621D0"/>
    <w:rsid w:val="00B630CD"/>
    <w:rsid w:val="00B66B9D"/>
    <w:rsid w:val="00B67F01"/>
    <w:rsid w:val="00B72061"/>
    <w:rsid w:val="00B7628A"/>
    <w:rsid w:val="00B7724B"/>
    <w:rsid w:val="00B826BE"/>
    <w:rsid w:val="00B842BB"/>
    <w:rsid w:val="00B84B2F"/>
    <w:rsid w:val="00B85B19"/>
    <w:rsid w:val="00B86B27"/>
    <w:rsid w:val="00B86F65"/>
    <w:rsid w:val="00B87E7F"/>
    <w:rsid w:val="00B87F43"/>
    <w:rsid w:val="00B90BDF"/>
    <w:rsid w:val="00B92910"/>
    <w:rsid w:val="00B9325F"/>
    <w:rsid w:val="00B96519"/>
    <w:rsid w:val="00B96EF5"/>
    <w:rsid w:val="00BA024D"/>
    <w:rsid w:val="00BA02F4"/>
    <w:rsid w:val="00BA06FE"/>
    <w:rsid w:val="00BA2737"/>
    <w:rsid w:val="00BA2D1D"/>
    <w:rsid w:val="00BA4C05"/>
    <w:rsid w:val="00BA6FF9"/>
    <w:rsid w:val="00BA7252"/>
    <w:rsid w:val="00BA74E8"/>
    <w:rsid w:val="00BB02A9"/>
    <w:rsid w:val="00BB03D1"/>
    <w:rsid w:val="00BB0817"/>
    <w:rsid w:val="00BB12C6"/>
    <w:rsid w:val="00BB1DDD"/>
    <w:rsid w:val="00BB2199"/>
    <w:rsid w:val="00BB33C6"/>
    <w:rsid w:val="00BB72E9"/>
    <w:rsid w:val="00BC009E"/>
    <w:rsid w:val="00BC01FB"/>
    <w:rsid w:val="00BC02AC"/>
    <w:rsid w:val="00BC0876"/>
    <w:rsid w:val="00BC0D64"/>
    <w:rsid w:val="00BC21DC"/>
    <w:rsid w:val="00BC5898"/>
    <w:rsid w:val="00BC59CB"/>
    <w:rsid w:val="00BC5F42"/>
    <w:rsid w:val="00BC66C0"/>
    <w:rsid w:val="00BC74D7"/>
    <w:rsid w:val="00BD069E"/>
    <w:rsid w:val="00BD1477"/>
    <w:rsid w:val="00BD174C"/>
    <w:rsid w:val="00BD1787"/>
    <w:rsid w:val="00BD18EF"/>
    <w:rsid w:val="00BD24D5"/>
    <w:rsid w:val="00BD2D94"/>
    <w:rsid w:val="00BD430C"/>
    <w:rsid w:val="00BD47D8"/>
    <w:rsid w:val="00BD5911"/>
    <w:rsid w:val="00BD7C11"/>
    <w:rsid w:val="00BD7C3E"/>
    <w:rsid w:val="00BE0567"/>
    <w:rsid w:val="00BE0EEF"/>
    <w:rsid w:val="00BE35A0"/>
    <w:rsid w:val="00BE4517"/>
    <w:rsid w:val="00BE4C9C"/>
    <w:rsid w:val="00BE53F7"/>
    <w:rsid w:val="00BE617D"/>
    <w:rsid w:val="00BE7054"/>
    <w:rsid w:val="00BE77E1"/>
    <w:rsid w:val="00BF167F"/>
    <w:rsid w:val="00BF2819"/>
    <w:rsid w:val="00BF3001"/>
    <w:rsid w:val="00BF5465"/>
    <w:rsid w:val="00BF5932"/>
    <w:rsid w:val="00BF710D"/>
    <w:rsid w:val="00BF74CD"/>
    <w:rsid w:val="00BF7F1A"/>
    <w:rsid w:val="00C007CB"/>
    <w:rsid w:val="00C00950"/>
    <w:rsid w:val="00C00B72"/>
    <w:rsid w:val="00C00D8F"/>
    <w:rsid w:val="00C0190F"/>
    <w:rsid w:val="00C021A1"/>
    <w:rsid w:val="00C03EAE"/>
    <w:rsid w:val="00C042B5"/>
    <w:rsid w:val="00C0600F"/>
    <w:rsid w:val="00C06539"/>
    <w:rsid w:val="00C07DE9"/>
    <w:rsid w:val="00C1014F"/>
    <w:rsid w:val="00C14EE4"/>
    <w:rsid w:val="00C16C4D"/>
    <w:rsid w:val="00C20009"/>
    <w:rsid w:val="00C203AD"/>
    <w:rsid w:val="00C21CE8"/>
    <w:rsid w:val="00C2291E"/>
    <w:rsid w:val="00C242CB"/>
    <w:rsid w:val="00C24A08"/>
    <w:rsid w:val="00C24BEC"/>
    <w:rsid w:val="00C256AF"/>
    <w:rsid w:val="00C25DD1"/>
    <w:rsid w:val="00C266AB"/>
    <w:rsid w:val="00C272DA"/>
    <w:rsid w:val="00C2798E"/>
    <w:rsid w:val="00C27BBA"/>
    <w:rsid w:val="00C27F87"/>
    <w:rsid w:val="00C27F8A"/>
    <w:rsid w:val="00C34EAD"/>
    <w:rsid w:val="00C35923"/>
    <w:rsid w:val="00C35AF9"/>
    <w:rsid w:val="00C35C49"/>
    <w:rsid w:val="00C362AD"/>
    <w:rsid w:val="00C36813"/>
    <w:rsid w:val="00C40C35"/>
    <w:rsid w:val="00C41657"/>
    <w:rsid w:val="00C41772"/>
    <w:rsid w:val="00C435D9"/>
    <w:rsid w:val="00C438DF"/>
    <w:rsid w:val="00C43A25"/>
    <w:rsid w:val="00C43DA2"/>
    <w:rsid w:val="00C467E8"/>
    <w:rsid w:val="00C46A96"/>
    <w:rsid w:val="00C47979"/>
    <w:rsid w:val="00C47997"/>
    <w:rsid w:val="00C479C4"/>
    <w:rsid w:val="00C50B95"/>
    <w:rsid w:val="00C51454"/>
    <w:rsid w:val="00C525B6"/>
    <w:rsid w:val="00C53B05"/>
    <w:rsid w:val="00C54645"/>
    <w:rsid w:val="00C554D3"/>
    <w:rsid w:val="00C5732E"/>
    <w:rsid w:val="00C60113"/>
    <w:rsid w:val="00C605C9"/>
    <w:rsid w:val="00C606E6"/>
    <w:rsid w:val="00C60BF5"/>
    <w:rsid w:val="00C61D30"/>
    <w:rsid w:val="00C62A53"/>
    <w:rsid w:val="00C645EF"/>
    <w:rsid w:val="00C64701"/>
    <w:rsid w:val="00C6724B"/>
    <w:rsid w:val="00C67294"/>
    <w:rsid w:val="00C70FD3"/>
    <w:rsid w:val="00C716C6"/>
    <w:rsid w:val="00C7219B"/>
    <w:rsid w:val="00C72299"/>
    <w:rsid w:val="00C76002"/>
    <w:rsid w:val="00C807D3"/>
    <w:rsid w:val="00C80882"/>
    <w:rsid w:val="00C8162C"/>
    <w:rsid w:val="00C82F67"/>
    <w:rsid w:val="00C90E57"/>
    <w:rsid w:val="00C91AC8"/>
    <w:rsid w:val="00C92A31"/>
    <w:rsid w:val="00C93100"/>
    <w:rsid w:val="00C93416"/>
    <w:rsid w:val="00C971CA"/>
    <w:rsid w:val="00CA0E6D"/>
    <w:rsid w:val="00CA3424"/>
    <w:rsid w:val="00CA384F"/>
    <w:rsid w:val="00CB0215"/>
    <w:rsid w:val="00CB4AA6"/>
    <w:rsid w:val="00CB4EFB"/>
    <w:rsid w:val="00CB6714"/>
    <w:rsid w:val="00CB73C3"/>
    <w:rsid w:val="00CC0C81"/>
    <w:rsid w:val="00CC1298"/>
    <w:rsid w:val="00CC12D7"/>
    <w:rsid w:val="00CC1C69"/>
    <w:rsid w:val="00CC3A6A"/>
    <w:rsid w:val="00CC4636"/>
    <w:rsid w:val="00CC50C2"/>
    <w:rsid w:val="00CC5416"/>
    <w:rsid w:val="00CC55C8"/>
    <w:rsid w:val="00CC60AF"/>
    <w:rsid w:val="00CC6E7A"/>
    <w:rsid w:val="00CC712D"/>
    <w:rsid w:val="00CC7A3E"/>
    <w:rsid w:val="00CD0BD7"/>
    <w:rsid w:val="00CD1042"/>
    <w:rsid w:val="00CD1112"/>
    <w:rsid w:val="00CD1CBA"/>
    <w:rsid w:val="00CD2C2B"/>
    <w:rsid w:val="00CD2C2D"/>
    <w:rsid w:val="00CD32C5"/>
    <w:rsid w:val="00CD466E"/>
    <w:rsid w:val="00CD53B6"/>
    <w:rsid w:val="00CD5995"/>
    <w:rsid w:val="00CD59DD"/>
    <w:rsid w:val="00CD5EFD"/>
    <w:rsid w:val="00CE1795"/>
    <w:rsid w:val="00CE3883"/>
    <w:rsid w:val="00CE441F"/>
    <w:rsid w:val="00CE5310"/>
    <w:rsid w:val="00CE754A"/>
    <w:rsid w:val="00CF10B0"/>
    <w:rsid w:val="00CF304E"/>
    <w:rsid w:val="00CF3842"/>
    <w:rsid w:val="00CF3EC7"/>
    <w:rsid w:val="00D01B0F"/>
    <w:rsid w:val="00D02814"/>
    <w:rsid w:val="00D0721B"/>
    <w:rsid w:val="00D115CD"/>
    <w:rsid w:val="00D11769"/>
    <w:rsid w:val="00D1257B"/>
    <w:rsid w:val="00D15C9D"/>
    <w:rsid w:val="00D16105"/>
    <w:rsid w:val="00D1684E"/>
    <w:rsid w:val="00D16EE9"/>
    <w:rsid w:val="00D179FB"/>
    <w:rsid w:val="00D21748"/>
    <w:rsid w:val="00D21E19"/>
    <w:rsid w:val="00D22343"/>
    <w:rsid w:val="00D22A7E"/>
    <w:rsid w:val="00D2305C"/>
    <w:rsid w:val="00D2310E"/>
    <w:rsid w:val="00D25594"/>
    <w:rsid w:val="00D30EE3"/>
    <w:rsid w:val="00D349A0"/>
    <w:rsid w:val="00D34C7D"/>
    <w:rsid w:val="00D35447"/>
    <w:rsid w:val="00D35D76"/>
    <w:rsid w:val="00D410EB"/>
    <w:rsid w:val="00D42CFF"/>
    <w:rsid w:val="00D42E2C"/>
    <w:rsid w:val="00D44C9E"/>
    <w:rsid w:val="00D45A4D"/>
    <w:rsid w:val="00D45FE7"/>
    <w:rsid w:val="00D47D54"/>
    <w:rsid w:val="00D50D49"/>
    <w:rsid w:val="00D53B29"/>
    <w:rsid w:val="00D53E44"/>
    <w:rsid w:val="00D54836"/>
    <w:rsid w:val="00D54C85"/>
    <w:rsid w:val="00D55172"/>
    <w:rsid w:val="00D55950"/>
    <w:rsid w:val="00D55B12"/>
    <w:rsid w:val="00D57F83"/>
    <w:rsid w:val="00D60E2D"/>
    <w:rsid w:val="00D6127E"/>
    <w:rsid w:val="00D61529"/>
    <w:rsid w:val="00D61DC1"/>
    <w:rsid w:val="00D620A3"/>
    <w:rsid w:val="00D63C2C"/>
    <w:rsid w:val="00D64295"/>
    <w:rsid w:val="00D65E94"/>
    <w:rsid w:val="00D66A96"/>
    <w:rsid w:val="00D70CB0"/>
    <w:rsid w:val="00D71BDA"/>
    <w:rsid w:val="00D72193"/>
    <w:rsid w:val="00D725B0"/>
    <w:rsid w:val="00D72D1F"/>
    <w:rsid w:val="00D73138"/>
    <w:rsid w:val="00D74D75"/>
    <w:rsid w:val="00D7684B"/>
    <w:rsid w:val="00D773DA"/>
    <w:rsid w:val="00D805D5"/>
    <w:rsid w:val="00D81289"/>
    <w:rsid w:val="00D8163E"/>
    <w:rsid w:val="00D8309D"/>
    <w:rsid w:val="00D84645"/>
    <w:rsid w:val="00D86373"/>
    <w:rsid w:val="00D87151"/>
    <w:rsid w:val="00D874AC"/>
    <w:rsid w:val="00D879E2"/>
    <w:rsid w:val="00D90DB5"/>
    <w:rsid w:val="00D92BCE"/>
    <w:rsid w:val="00D97CEB"/>
    <w:rsid w:val="00D97E83"/>
    <w:rsid w:val="00DA0B4E"/>
    <w:rsid w:val="00DA135F"/>
    <w:rsid w:val="00DA31FF"/>
    <w:rsid w:val="00DA49B7"/>
    <w:rsid w:val="00DA5E02"/>
    <w:rsid w:val="00DA6133"/>
    <w:rsid w:val="00DA61ED"/>
    <w:rsid w:val="00DA7678"/>
    <w:rsid w:val="00DA7A01"/>
    <w:rsid w:val="00DB08C6"/>
    <w:rsid w:val="00DB2740"/>
    <w:rsid w:val="00DB6E24"/>
    <w:rsid w:val="00DC01C6"/>
    <w:rsid w:val="00DD0BB3"/>
    <w:rsid w:val="00DD1217"/>
    <w:rsid w:val="00DD3711"/>
    <w:rsid w:val="00DD5A57"/>
    <w:rsid w:val="00DD6306"/>
    <w:rsid w:val="00DD63E2"/>
    <w:rsid w:val="00DD7C2B"/>
    <w:rsid w:val="00DD7E37"/>
    <w:rsid w:val="00DE0657"/>
    <w:rsid w:val="00DE0F92"/>
    <w:rsid w:val="00DE21BB"/>
    <w:rsid w:val="00DE5166"/>
    <w:rsid w:val="00DE54E2"/>
    <w:rsid w:val="00DE5D5E"/>
    <w:rsid w:val="00DE71CB"/>
    <w:rsid w:val="00DE7CA5"/>
    <w:rsid w:val="00DF021A"/>
    <w:rsid w:val="00DF0C87"/>
    <w:rsid w:val="00DF10D3"/>
    <w:rsid w:val="00DF1EC9"/>
    <w:rsid w:val="00DF227C"/>
    <w:rsid w:val="00DF2AB7"/>
    <w:rsid w:val="00DF32EF"/>
    <w:rsid w:val="00DF3CAF"/>
    <w:rsid w:val="00DF6589"/>
    <w:rsid w:val="00DF6F9C"/>
    <w:rsid w:val="00DF75CC"/>
    <w:rsid w:val="00E01095"/>
    <w:rsid w:val="00E017DA"/>
    <w:rsid w:val="00E01A35"/>
    <w:rsid w:val="00E026A7"/>
    <w:rsid w:val="00E02ADB"/>
    <w:rsid w:val="00E02D27"/>
    <w:rsid w:val="00E052E7"/>
    <w:rsid w:val="00E06046"/>
    <w:rsid w:val="00E06962"/>
    <w:rsid w:val="00E07D31"/>
    <w:rsid w:val="00E10159"/>
    <w:rsid w:val="00E110E9"/>
    <w:rsid w:val="00E11DBD"/>
    <w:rsid w:val="00E12871"/>
    <w:rsid w:val="00E12BE7"/>
    <w:rsid w:val="00E13DD9"/>
    <w:rsid w:val="00E15EB4"/>
    <w:rsid w:val="00E164E8"/>
    <w:rsid w:val="00E168C1"/>
    <w:rsid w:val="00E20534"/>
    <w:rsid w:val="00E20BB2"/>
    <w:rsid w:val="00E2181F"/>
    <w:rsid w:val="00E24291"/>
    <w:rsid w:val="00E24E84"/>
    <w:rsid w:val="00E2526E"/>
    <w:rsid w:val="00E2780C"/>
    <w:rsid w:val="00E30636"/>
    <w:rsid w:val="00E30769"/>
    <w:rsid w:val="00E346DA"/>
    <w:rsid w:val="00E34AC2"/>
    <w:rsid w:val="00E4068E"/>
    <w:rsid w:val="00E415E5"/>
    <w:rsid w:val="00E41A80"/>
    <w:rsid w:val="00E43221"/>
    <w:rsid w:val="00E440CD"/>
    <w:rsid w:val="00E44275"/>
    <w:rsid w:val="00E44658"/>
    <w:rsid w:val="00E4582A"/>
    <w:rsid w:val="00E46BC5"/>
    <w:rsid w:val="00E50434"/>
    <w:rsid w:val="00E522D1"/>
    <w:rsid w:val="00E523BE"/>
    <w:rsid w:val="00E54931"/>
    <w:rsid w:val="00E54D95"/>
    <w:rsid w:val="00E55470"/>
    <w:rsid w:val="00E57538"/>
    <w:rsid w:val="00E60804"/>
    <w:rsid w:val="00E60BE6"/>
    <w:rsid w:val="00E63183"/>
    <w:rsid w:val="00E635D5"/>
    <w:rsid w:val="00E63D69"/>
    <w:rsid w:val="00E64323"/>
    <w:rsid w:val="00E6504A"/>
    <w:rsid w:val="00E657A0"/>
    <w:rsid w:val="00E65872"/>
    <w:rsid w:val="00E66E92"/>
    <w:rsid w:val="00E67904"/>
    <w:rsid w:val="00E67F6A"/>
    <w:rsid w:val="00E72F58"/>
    <w:rsid w:val="00E743BE"/>
    <w:rsid w:val="00E74458"/>
    <w:rsid w:val="00E802AF"/>
    <w:rsid w:val="00E8032F"/>
    <w:rsid w:val="00E8172D"/>
    <w:rsid w:val="00E85166"/>
    <w:rsid w:val="00E854FA"/>
    <w:rsid w:val="00E85D48"/>
    <w:rsid w:val="00E869E1"/>
    <w:rsid w:val="00E90449"/>
    <w:rsid w:val="00E90461"/>
    <w:rsid w:val="00E9127C"/>
    <w:rsid w:val="00E933E9"/>
    <w:rsid w:val="00E94D3A"/>
    <w:rsid w:val="00E96D12"/>
    <w:rsid w:val="00E9706F"/>
    <w:rsid w:val="00E971B1"/>
    <w:rsid w:val="00E9743F"/>
    <w:rsid w:val="00E976DB"/>
    <w:rsid w:val="00EA0771"/>
    <w:rsid w:val="00EA35F3"/>
    <w:rsid w:val="00EA57E9"/>
    <w:rsid w:val="00EA61D0"/>
    <w:rsid w:val="00EA677E"/>
    <w:rsid w:val="00EA7438"/>
    <w:rsid w:val="00EB042D"/>
    <w:rsid w:val="00EB0E7A"/>
    <w:rsid w:val="00EB0F79"/>
    <w:rsid w:val="00EB1238"/>
    <w:rsid w:val="00EB14ED"/>
    <w:rsid w:val="00EB3DDA"/>
    <w:rsid w:val="00EB5C82"/>
    <w:rsid w:val="00EC16EA"/>
    <w:rsid w:val="00EC1DFA"/>
    <w:rsid w:val="00EC2210"/>
    <w:rsid w:val="00EC3020"/>
    <w:rsid w:val="00EC3277"/>
    <w:rsid w:val="00EC3FCC"/>
    <w:rsid w:val="00EC4EF4"/>
    <w:rsid w:val="00EC5E47"/>
    <w:rsid w:val="00ED2C06"/>
    <w:rsid w:val="00ED35FC"/>
    <w:rsid w:val="00ED4E39"/>
    <w:rsid w:val="00ED6CE0"/>
    <w:rsid w:val="00ED7B0A"/>
    <w:rsid w:val="00EE04A1"/>
    <w:rsid w:val="00EE114F"/>
    <w:rsid w:val="00EE129F"/>
    <w:rsid w:val="00EE1EA3"/>
    <w:rsid w:val="00EE3E2B"/>
    <w:rsid w:val="00EE5695"/>
    <w:rsid w:val="00EE574E"/>
    <w:rsid w:val="00EE5E1E"/>
    <w:rsid w:val="00EE670E"/>
    <w:rsid w:val="00EE68B2"/>
    <w:rsid w:val="00EF17EF"/>
    <w:rsid w:val="00EF332E"/>
    <w:rsid w:val="00EF3946"/>
    <w:rsid w:val="00EF42D3"/>
    <w:rsid w:val="00EF486D"/>
    <w:rsid w:val="00EF6418"/>
    <w:rsid w:val="00EF644E"/>
    <w:rsid w:val="00EF757E"/>
    <w:rsid w:val="00F006A1"/>
    <w:rsid w:val="00F041FB"/>
    <w:rsid w:val="00F04E63"/>
    <w:rsid w:val="00F070CC"/>
    <w:rsid w:val="00F07B5E"/>
    <w:rsid w:val="00F122AD"/>
    <w:rsid w:val="00F12C8D"/>
    <w:rsid w:val="00F1307A"/>
    <w:rsid w:val="00F13130"/>
    <w:rsid w:val="00F13AF5"/>
    <w:rsid w:val="00F16AD4"/>
    <w:rsid w:val="00F17723"/>
    <w:rsid w:val="00F17BF2"/>
    <w:rsid w:val="00F200D9"/>
    <w:rsid w:val="00F20A19"/>
    <w:rsid w:val="00F223A2"/>
    <w:rsid w:val="00F223FC"/>
    <w:rsid w:val="00F22DC8"/>
    <w:rsid w:val="00F2340B"/>
    <w:rsid w:val="00F23BF8"/>
    <w:rsid w:val="00F24DA6"/>
    <w:rsid w:val="00F24EFF"/>
    <w:rsid w:val="00F255D5"/>
    <w:rsid w:val="00F26361"/>
    <w:rsid w:val="00F30E56"/>
    <w:rsid w:val="00F30EE4"/>
    <w:rsid w:val="00F3155B"/>
    <w:rsid w:val="00F330C4"/>
    <w:rsid w:val="00F33EFD"/>
    <w:rsid w:val="00F347B5"/>
    <w:rsid w:val="00F35B8F"/>
    <w:rsid w:val="00F364B6"/>
    <w:rsid w:val="00F364E2"/>
    <w:rsid w:val="00F40371"/>
    <w:rsid w:val="00F42B69"/>
    <w:rsid w:val="00F4558B"/>
    <w:rsid w:val="00F46CE0"/>
    <w:rsid w:val="00F472E2"/>
    <w:rsid w:val="00F47D2A"/>
    <w:rsid w:val="00F50002"/>
    <w:rsid w:val="00F50DCA"/>
    <w:rsid w:val="00F5175B"/>
    <w:rsid w:val="00F52C7A"/>
    <w:rsid w:val="00F53D3A"/>
    <w:rsid w:val="00F55D80"/>
    <w:rsid w:val="00F567C1"/>
    <w:rsid w:val="00F569AE"/>
    <w:rsid w:val="00F576EF"/>
    <w:rsid w:val="00F6093F"/>
    <w:rsid w:val="00F61B8C"/>
    <w:rsid w:val="00F61D3B"/>
    <w:rsid w:val="00F62970"/>
    <w:rsid w:val="00F62E28"/>
    <w:rsid w:val="00F64294"/>
    <w:rsid w:val="00F64B7E"/>
    <w:rsid w:val="00F724D8"/>
    <w:rsid w:val="00F73163"/>
    <w:rsid w:val="00F750AF"/>
    <w:rsid w:val="00F77F66"/>
    <w:rsid w:val="00F80F3A"/>
    <w:rsid w:val="00F81748"/>
    <w:rsid w:val="00F83A31"/>
    <w:rsid w:val="00F84A03"/>
    <w:rsid w:val="00F861DE"/>
    <w:rsid w:val="00F8673A"/>
    <w:rsid w:val="00F8774E"/>
    <w:rsid w:val="00F903E7"/>
    <w:rsid w:val="00F94987"/>
    <w:rsid w:val="00F94DCF"/>
    <w:rsid w:val="00F94E60"/>
    <w:rsid w:val="00F96E7F"/>
    <w:rsid w:val="00FA1E6E"/>
    <w:rsid w:val="00FA4DB6"/>
    <w:rsid w:val="00FA5B2C"/>
    <w:rsid w:val="00FA796F"/>
    <w:rsid w:val="00FB2A54"/>
    <w:rsid w:val="00FB4468"/>
    <w:rsid w:val="00FB4BC5"/>
    <w:rsid w:val="00FB5DEF"/>
    <w:rsid w:val="00FB648B"/>
    <w:rsid w:val="00FB69B5"/>
    <w:rsid w:val="00FB6F07"/>
    <w:rsid w:val="00FB6F1F"/>
    <w:rsid w:val="00FB76ED"/>
    <w:rsid w:val="00FC0289"/>
    <w:rsid w:val="00FC314C"/>
    <w:rsid w:val="00FC3C9B"/>
    <w:rsid w:val="00FC508D"/>
    <w:rsid w:val="00FC5AB0"/>
    <w:rsid w:val="00FC70A4"/>
    <w:rsid w:val="00FD07CB"/>
    <w:rsid w:val="00FD1CCB"/>
    <w:rsid w:val="00FD23CB"/>
    <w:rsid w:val="00FD3C8B"/>
    <w:rsid w:val="00FD4C61"/>
    <w:rsid w:val="00FD50E9"/>
    <w:rsid w:val="00FE008B"/>
    <w:rsid w:val="00FE03A3"/>
    <w:rsid w:val="00FE0D71"/>
    <w:rsid w:val="00FE1976"/>
    <w:rsid w:val="00FE1A09"/>
    <w:rsid w:val="00FE220D"/>
    <w:rsid w:val="00FE2CC1"/>
    <w:rsid w:val="00FE3EEE"/>
    <w:rsid w:val="00FE5368"/>
    <w:rsid w:val="00FE60CB"/>
    <w:rsid w:val="00FE61C5"/>
    <w:rsid w:val="00FE64EF"/>
    <w:rsid w:val="00FE6956"/>
    <w:rsid w:val="00FE69D2"/>
    <w:rsid w:val="00FE6DD0"/>
    <w:rsid w:val="00FF0A2D"/>
    <w:rsid w:val="00FF1431"/>
    <w:rsid w:val="00FF3ABF"/>
    <w:rsid w:val="00FF42D4"/>
    <w:rsid w:val="00FF5084"/>
    <w:rsid w:val="043F8EAE"/>
    <w:rsid w:val="08509BB5"/>
    <w:rsid w:val="0ED830E8"/>
    <w:rsid w:val="125B5C2A"/>
    <w:rsid w:val="166CF867"/>
    <w:rsid w:val="16CF6B89"/>
    <w:rsid w:val="26EC8402"/>
    <w:rsid w:val="34D37BA1"/>
    <w:rsid w:val="3BA72D34"/>
    <w:rsid w:val="41176F64"/>
    <w:rsid w:val="53EBB1D0"/>
    <w:rsid w:val="56107BBF"/>
    <w:rsid w:val="563710FB"/>
    <w:rsid w:val="5BC0E251"/>
    <w:rsid w:val="64F3861B"/>
    <w:rsid w:val="6F0EED83"/>
    <w:rsid w:val="74BCADEF"/>
    <w:rsid w:val="76FBF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66CF3"/>
  <w15:chartTrackingRefBased/>
  <w15:docId w15:val="{F0DCD4DD-69AB-4792-ADCE-13CF897C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531"/>
  </w:style>
  <w:style w:type="paragraph" w:styleId="Heading1">
    <w:name w:val="heading 1"/>
    <w:basedOn w:val="Normal"/>
    <w:next w:val="Normal"/>
    <w:link w:val="Heading1Char"/>
    <w:uiPriority w:val="9"/>
    <w:qFormat/>
    <w:rsid w:val="001F14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14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871"/>
  </w:style>
  <w:style w:type="paragraph" w:styleId="Footer">
    <w:name w:val="footer"/>
    <w:basedOn w:val="Normal"/>
    <w:link w:val="FooterChar"/>
    <w:uiPriority w:val="99"/>
    <w:unhideWhenUsed/>
    <w:rsid w:val="00703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871"/>
  </w:style>
  <w:style w:type="character" w:styleId="Hyperlink">
    <w:name w:val="Hyperlink"/>
    <w:basedOn w:val="DefaultParagraphFont"/>
    <w:uiPriority w:val="99"/>
    <w:unhideWhenUsed/>
    <w:rsid w:val="00703871"/>
    <w:rPr>
      <w:color w:val="0563C1" w:themeColor="hyperlink"/>
      <w:u w:val="single"/>
    </w:rPr>
  </w:style>
  <w:style w:type="character" w:customStyle="1" w:styleId="Heading1Char">
    <w:name w:val="Heading 1 Char"/>
    <w:basedOn w:val="DefaultParagraphFont"/>
    <w:link w:val="Heading1"/>
    <w:uiPriority w:val="9"/>
    <w:rsid w:val="001F141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F1415"/>
    <w:pPr>
      <w:outlineLvl w:val="9"/>
    </w:pPr>
  </w:style>
  <w:style w:type="paragraph" w:styleId="ListParagraph">
    <w:name w:val="List Paragraph"/>
    <w:basedOn w:val="Normal"/>
    <w:uiPriority w:val="34"/>
    <w:qFormat/>
    <w:rsid w:val="001F1415"/>
    <w:pPr>
      <w:spacing w:line="256" w:lineRule="auto"/>
      <w:ind w:left="720"/>
      <w:contextualSpacing/>
    </w:pPr>
  </w:style>
  <w:style w:type="character" w:customStyle="1" w:styleId="Heading2Char">
    <w:name w:val="Heading 2 Char"/>
    <w:basedOn w:val="DefaultParagraphFont"/>
    <w:link w:val="Heading2"/>
    <w:uiPriority w:val="9"/>
    <w:rsid w:val="001F1415"/>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1F1415"/>
    <w:pPr>
      <w:spacing w:after="100"/>
    </w:pPr>
  </w:style>
  <w:style w:type="paragraph" w:styleId="TOC2">
    <w:name w:val="toc 2"/>
    <w:basedOn w:val="Normal"/>
    <w:next w:val="Normal"/>
    <w:autoRedefine/>
    <w:uiPriority w:val="39"/>
    <w:unhideWhenUsed/>
    <w:rsid w:val="001F1415"/>
    <w:pPr>
      <w:spacing w:after="100"/>
      <w:ind w:left="220"/>
    </w:pPr>
  </w:style>
  <w:style w:type="table" w:styleId="TableGrid">
    <w:name w:val="Table Grid"/>
    <w:basedOn w:val="TableNormal"/>
    <w:uiPriority w:val="39"/>
    <w:rsid w:val="00E24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6AAF"/>
    <w:rPr>
      <w:color w:val="954F72"/>
      <w:u w:val="single"/>
    </w:rPr>
  </w:style>
  <w:style w:type="paragraph" w:customStyle="1" w:styleId="msonormal0">
    <w:name w:val="msonormal"/>
    <w:basedOn w:val="Normal"/>
    <w:rsid w:val="00AE6A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AE6AA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AE6AA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Normal"/>
    <w:rsid w:val="00AE6A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AE6AA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Normal"/>
    <w:rsid w:val="00AE6AAF"/>
    <w:pPr>
      <w:pBdr>
        <w:top w:val="single" w:sz="4" w:space="0" w:color="auto"/>
        <w:left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AE6AAF"/>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AE6AAF"/>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Normal"/>
    <w:rsid w:val="00AE6AAF"/>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AE6A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AE6A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75">
    <w:name w:val="xl75"/>
    <w:basedOn w:val="Normal"/>
    <w:rsid w:val="00AE6AAF"/>
    <w:pPr>
      <w:pBdr>
        <w:top w:val="single" w:sz="4" w:space="0" w:color="auto"/>
        <w:left w:val="single" w:sz="8"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AE6AAF"/>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AE6A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AE6A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AE6AAF"/>
    <w:pPr>
      <w:pBdr>
        <w:top w:val="single" w:sz="4" w:space="0" w:color="auto"/>
        <w:left w:val="single" w:sz="8" w:space="0" w:color="auto"/>
        <w:bottom w:val="single" w:sz="8"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Normal"/>
    <w:rsid w:val="00AE6AAF"/>
    <w:pPr>
      <w:pBdr>
        <w:top w:val="single" w:sz="4" w:space="0" w:color="auto"/>
        <w:left w:val="single" w:sz="4" w:space="0" w:color="auto"/>
        <w:bottom w:val="single" w:sz="8"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AE6AAF"/>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AE6AAF"/>
    <w:pPr>
      <w:pBdr>
        <w:left w:val="single" w:sz="8"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AE6AAF"/>
    <w:pPr>
      <w:pBdr>
        <w:top w:val="single" w:sz="4" w:space="0" w:color="auto"/>
        <w:bottom w:val="single" w:sz="4" w:space="0" w:color="auto"/>
        <w:right w:val="single" w:sz="4" w:space="0" w:color="auto"/>
      </w:pBdr>
      <w:shd w:val="clear" w:color="000000" w:fill="E7E6E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Normal"/>
    <w:rsid w:val="00AE6AA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AE6AAF"/>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AE6AA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rsid w:val="00AE6AA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AE6A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rsid w:val="00AE6A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AE6AA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1">
    <w:name w:val="xl91"/>
    <w:basedOn w:val="Normal"/>
    <w:rsid w:val="00AE6AA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AE6AA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3">
    <w:name w:val="xl93"/>
    <w:basedOn w:val="Normal"/>
    <w:rsid w:val="00AE6AAF"/>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4">
    <w:name w:val="xl94"/>
    <w:basedOn w:val="Normal"/>
    <w:rsid w:val="00AE6AAF"/>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483F42"/>
    <w:rPr>
      <w:color w:val="605E5C"/>
      <w:shd w:val="clear" w:color="auto" w:fill="E1DFDD"/>
    </w:rPr>
  </w:style>
  <w:style w:type="paragraph" w:styleId="NormalWeb">
    <w:name w:val="Normal (Web)"/>
    <w:basedOn w:val="Normal"/>
    <w:uiPriority w:val="99"/>
    <w:semiHidden/>
    <w:unhideWhenUsed/>
    <w:rsid w:val="009D34F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80D90"/>
    <w:rPr>
      <w:sz w:val="16"/>
      <w:szCs w:val="16"/>
    </w:rPr>
  </w:style>
  <w:style w:type="paragraph" w:styleId="CommentText">
    <w:name w:val="annotation text"/>
    <w:basedOn w:val="Normal"/>
    <w:link w:val="CommentTextChar"/>
    <w:uiPriority w:val="99"/>
    <w:unhideWhenUsed/>
    <w:rsid w:val="00980D90"/>
    <w:pPr>
      <w:spacing w:line="240" w:lineRule="auto"/>
    </w:pPr>
    <w:rPr>
      <w:sz w:val="20"/>
      <w:szCs w:val="20"/>
    </w:rPr>
  </w:style>
  <w:style w:type="character" w:customStyle="1" w:styleId="CommentTextChar">
    <w:name w:val="Comment Text Char"/>
    <w:basedOn w:val="DefaultParagraphFont"/>
    <w:link w:val="CommentText"/>
    <w:uiPriority w:val="99"/>
    <w:rsid w:val="00980D90"/>
    <w:rPr>
      <w:sz w:val="20"/>
      <w:szCs w:val="20"/>
    </w:rPr>
  </w:style>
  <w:style w:type="paragraph" w:styleId="CommentSubject">
    <w:name w:val="annotation subject"/>
    <w:basedOn w:val="CommentText"/>
    <w:next w:val="CommentText"/>
    <w:link w:val="CommentSubjectChar"/>
    <w:uiPriority w:val="99"/>
    <w:semiHidden/>
    <w:unhideWhenUsed/>
    <w:rsid w:val="00980D90"/>
    <w:rPr>
      <w:b/>
      <w:bCs/>
    </w:rPr>
  </w:style>
  <w:style w:type="character" w:customStyle="1" w:styleId="CommentSubjectChar">
    <w:name w:val="Comment Subject Char"/>
    <w:basedOn w:val="CommentTextChar"/>
    <w:link w:val="CommentSubject"/>
    <w:uiPriority w:val="99"/>
    <w:semiHidden/>
    <w:rsid w:val="00980D90"/>
    <w:rPr>
      <w:b/>
      <w:bCs/>
      <w:sz w:val="20"/>
      <w:szCs w:val="20"/>
    </w:rPr>
  </w:style>
  <w:style w:type="paragraph" w:styleId="BalloonText">
    <w:name w:val="Balloon Text"/>
    <w:basedOn w:val="Normal"/>
    <w:link w:val="BalloonTextChar"/>
    <w:uiPriority w:val="99"/>
    <w:semiHidden/>
    <w:unhideWhenUsed/>
    <w:rsid w:val="00980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D90"/>
    <w:rPr>
      <w:rFonts w:ascii="Segoe UI" w:hAnsi="Segoe UI" w:cs="Segoe UI"/>
      <w:sz w:val="18"/>
      <w:szCs w:val="18"/>
    </w:rPr>
  </w:style>
  <w:style w:type="paragraph" w:styleId="Revision">
    <w:name w:val="Revision"/>
    <w:hidden/>
    <w:uiPriority w:val="99"/>
    <w:semiHidden/>
    <w:rsid w:val="00F364E2"/>
    <w:pPr>
      <w:spacing w:after="0" w:line="240" w:lineRule="auto"/>
    </w:pPr>
  </w:style>
  <w:style w:type="character" w:customStyle="1" w:styleId="UnresolvedMention2">
    <w:name w:val="Unresolved Mention2"/>
    <w:basedOn w:val="DefaultParagraphFont"/>
    <w:uiPriority w:val="99"/>
    <w:semiHidden/>
    <w:unhideWhenUsed/>
    <w:rsid w:val="00E90461"/>
    <w:rPr>
      <w:color w:val="605E5C"/>
      <w:shd w:val="clear" w:color="auto" w:fill="E1DFDD"/>
    </w:rPr>
  </w:style>
  <w:style w:type="table" w:styleId="GridTable4-Accent1">
    <w:name w:val="Grid Table 4 Accent 1"/>
    <w:basedOn w:val="TableNormal"/>
    <w:uiPriority w:val="49"/>
    <w:rsid w:val="001F127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3">
    <w:name w:val="Unresolved Mention3"/>
    <w:basedOn w:val="DefaultParagraphFont"/>
    <w:uiPriority w:val="99"/>
    <w:semiHidden/>
    <w:unhideWhenUsed/>
    <w:rsid w:val="00E9706F"/>
    <w:rPr>
      <w:color w:val="605E5C"/>
      <w:shd w:val="clear" w:color="auto" w:fill="E1DFDD"/>
    </w:rPr>
  </w:style>
  <w:style w:type="character" w:customStyle="1" w:styleId="UnresolvedMention4">
    <w:name w:val="Unresolved Mention4"/>
    <w:basedOn w:val="DefaultParagraphFont"/>
    <w:uiPriority w:val="99"/>
    <w:semiHidden/>
    <w:unhideWhenUsed/>
    <w:rsid w:val="00243CDB"/>
    <w:rPr>
      <w:color w:val="605E5C"/>
      <w:shd w:val="clear" w:color="auto" w:fill="E1DFDD"/>
    </w:rPr>
  </w:style>
  <w:style w:type="character" w:customStyle="1" w:styleId="ui-provider">
    <w:name w:val="ui-provider"/>
    <w:basedOn w:val="DefaultParagraphFont"/>
    <w:rsid w:val="0095005A"/>
  </w:style>
  <w:style w:type="character" w:styleId="UnresolvedMention">
    <w:name w:val="Unresolved Mention"/>
    <w:basedOn w:val="DefaultParagraphFont"/>
    <w:uiPriority w:val="99"/>
    <w:semiHidden/>
    <w:unhideWhenUsed/>
    <w:rsid w:val="0049007D"/>
    <w:rPr>
      <w:color w:val="605E5C"/>
      <w:shd w:val="clear" w:color="auto" w:fill="E1DFDD"/>
    </w:rPr>
  </w:style>
  <w:style w:type="paragraph" w:customStyle="1" w:styleId="ChartisBulletLevel2">
    <w:name w:val="Chartis Bullet Level 2"/>
    <w:basedOn w:val="Normal"/>
    <w:qFormat/>
    <w:rsid w:val="00CB73C3"/>
    <w:pPr>
      <w:numPr>
        <w:ilvl w:val="1"/>
        <w:numId w:val="39"/>
      </w:numPr>
      <w:spacing w:before="120" w:after="0"/>
    </w:pPr>
    <w:rPr>
      <w:rFonts w:ascii="Segoe UI" w:eastAsia="Times New Roman" w:hAnsi="Segoe UI" w:cs="Segoe UI"/>
      <w:color w:val="000000"/>
      <w:lang w:val="en"/>
    </w:rPr>
  </w:style>
  <w:style w:type="table" w:customStyle="1" w:styleId="TableGrid8">
    <w:name w:val="Table Grid8"/>
    <w:basedOn w:val="TableNormal"/>
    <w:next w:val="TableGrid"/>
    <w:uiPriority w:val="39"/>
    <w:rsid w:val="00FB2A54"/>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FB2A54"/>
    <w:pPr>
      <w:spacing w:after="0" w:line="240" w:lineRule="auto"/>
      <w:jc w:val="both"/>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F2D1F"/>
  </w:style>
  <w:style w:type="paragraph" w:customStyle="1" w:styleId="RFPSubtitle">
    <w:name w:val="RFP Subtitle"/>
    <w:basedOn w:val="Normal"/>
    <w:qFormat/>
    <w:rsid w:val="000F2D1F"/>
    <w:pPr>
      <w:spacing w:before="240" w:after="120"/>
      <w:ind w:left="1440"/>
    </w:pPr>
    <w:rPr>
      <w:rFonts w:eastAsia="Times New Roman" w:cstheme="minorHAnsi"/>
      <w:i/>
      <w:iCs/>
      <w:color w:val="538135" w:themeColor="accent6" w:themeShade="B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7929">
      <w:bodyDiv w:val="1"/>
      <w:marLeft w:val="0"/>
      <w:marRight w:val="0"/>
      <w:marTop w:val="0"/>
      <w:marBottom w:val="0"/>
      <w:divBdr>
        <w:top w:val="none" w:sz="0" w:space="0" w:color="auto"/>
        <w:left w:val="none" w:sz="0" w:space="0" w:color="auto"/>
        <w:bottom w:val="none" w:sz="0" w:space="0" w:color="auto"/>
        <w:right w:val="none" w:sz="0" w:space="0" w:color="auto"/>
      </w:divBdr>
    </w:div>
    <w:div w:id="442773791">
      <w:bodyDiv w:val="1"/>
      <w:marLeft w:val="0"/>
      <w:marRight w:val="0"/>
      <w:marTop w:val="0"/>
      <w:marBottom w:val="0"/>
      <w:divBdr>
        <w:top w:val="none" w:sz="0" w:space="0" w:color="auto"/>
        <w:left w:val="none" w:sz="0" w:space="0" w:color="auto"/>
        <w:bottom w:val="none" w:sz="0" w:space="0" w:color="auto"/>
        <w:right w:val="none" w:sz="0" w:space="0" w:color="auto"/>
      </w:divBdr>
    </w:div>
    <w:div w:id="471295883">
      <w:bodyDiv w:val="1"/>
      <w:marLeft w:val="0"/>
      <w:marRight w:val="0"/>
      <w:marTop w:val="0"/>
      <w:marBottom w:val="0"/>
      <w:divBdr>
        <w:top w:val="none" w:sz="0" w:space="0" w:color="auto"/>
        <w:left w:val="none" w:sz="0" w:space="0" w:color="auto"/>
        <w:bottom w:val="none" w:sz="0" w:space="0" w:color="auto"/>
        <w:right w:val="none" w:sz="0" w:space="0" w:color="auto"/>
      </w:divBdr>
      <w:divsChild>
        <w:div w:id="1200972424">
          <w:marLeft w:val="0"/>
          <w:marRight w:val="0"/>
          <w:marTop w:val="0"/>
          <w:marBottom w:val="0"/>
          <w:divBdr>
            <w:top w:val="none" w:sz="0" w:space="0" w:color="auto"/>
            <w:left w:val="none" w:sz="0" w:space="0" w:color="auto"/>
            <w:bottom w:val="none" w:sz="0" w:space="0" w:color="auto"/>
            <w:right w:val="none" w:sz="0" w:space="0" w:color="auto"/>
          </w:divBdr>
          <w:divsChild>
            <w:div w:id="1716150481">
              <w:marLeft w:val="0"/>
              <w:marRight w:val="0"/>
              <w:marTop w:val="0"/>
              <w:marBottom w:val="0"/>
              <w:divBdr>
                <w:top w:val="none" w:sz="0" w:space="0" w:color="auto"/>
                <w:left w:val="none" w:sz="0" w:space="0" w:color="auto"/>
                <w:bottom w:val="none" w:sz="0" w:space="0" w:color="auto"/>
                <w:right w:val="none" w:sz="0" w:space="0" w:color="auto"/>
              </w:divBdr>
            </w:div>
          </w:divsChild>
        </w:div>
        <w:div w:id="1401441054">
          <w:marLeft w:val="0"/>
          <w:marRight w:val="0"/>
          <w:marTop w:val="0"/>
          <w:marBottom w:val="0"/>
          <w:divBdr>
            <w:top w:val="none" w:sz="0" w:space="0" w:color="auto"/>
            <w:left w:val="none" w:sz="0" w:space="0" w:color="auto"/>
            <w:bottom w:val="none" w:sz="0" w:space="0" w:color="auto"/>
            <w:right w:val="none" w:sz="0" w:space="0" w:color="auto"/>
          </w:divBdr>
        </w:div>
      </w:divsChild>
    </w:div>
    <w:div w:id="534462938">
      <w:bodyDiv w:val="1"/>
      <w:marLeft w:val="0"/>
      <w:marRight w:val="0"/>
      <w:marTop w:val="0"/>
      <w:marBottom w:val="0"/>
      <w:divBdr>
        <w:top w:val="none" w:sz="0" w:space="0" w:color="auto"/>
        <w:left w:val="none" w:sz="0" w:space="0" w:color="auto"/>
        <w:bottom w:val="none" w:sz="0" w:space="0" w:color="auto"/>
        <w:right w:val="none" w:sz="0" w:space="0" w:color="auto"/>
      </w:divBdr>
    </w:div>
    <w:div w:id="608968361">
      <w:bodyDiv w:val="1"/>
      <w:marLeft w:val="0"/>
      <w:marRight w:val="0"/>
      <w:marTop w:val="0"/>
      <w:marBottom w:val="0"/>
      <w:divBdr>
        <w:top w:val="none" w:sz="0" w:space="0" w:color="auto"/>
        <w:left w:val="none" w:sz="0" w:space="0" w:color="auto"/>
        <w:bottom w:val="none" w:sz="0" w:space="0" w:color="auto"/>
        <w:right w:val="none" w:sz="0" w:space="0" w:color="auto"/>
      </w:divBdr>
    </w:div>
    <w:div w:id="765659228">
      <w:bodyDiv w:val="1"/>
      <w:marLeft w:val="0"/>
      <w:marRight w:val="0"/>
      <w:marTop w:val="0"/>
      <w:marBottom w:val="0"/>
      <w:divBdr>
        <w:top w:val="none" w:sz="0" w:space="0" w:color="auto"/>
        <w:left w:val="none" w:sz="0" w:space="0" w:color="auto"/>
        <w:bottom w:val="none" w:sz="0" w:space="0" w:color="auto"/>
        <w:right w:val="none" w:sz="0" w:space="0" w:color="auto"/>
      </w:divBdr>
    </w:div>
    <w:div w:id="814759122">
      <w:bodyDiv w:val="1"/>
      <w:marLeft w:val="0"/>
      <w:marRight w:val="0"/>
      <w:marTop w:val="0"/>
      <w:marBottom w:val="0"/>
      <w:divBdr>
        <w:top w:val="none" w:sz="0" w:space="0" w:color="auto"/>
        <w:left w:val="none" w:sz="0" w:space="0" w:color="auto"/>
        <w:bottom w:val="none" w:sz="0" w:space="0" w:color="auto"/>
        <w:right w:val="none" w:sz="0" w:space="0" w:color="auto"/>
      </w:divBdr>
      <w:divsChild>
        <w:div w:id="304970742">
          <w:marLeft w:val="720"/>
          <w:marRight w:val="0"/>
          <w:marTop w:val="0"/>
          <w:marBottom w:val="0"/>
          <w:divBdr>
            <w:top w:val="none" w:sz="0" w:space="0" w:color="auto"/>
            <w:left w:val="none" w:sz="0" w:space="0" w:color="auto"/>
            <w:bottom w:val="none" w:sz="0" w:space="0" w:color="auto"/>
            <w:right w:val="none" w:sz="0" w:space="0" w:color="auto"/>
          </w:divBdr>
        </w:div>
        <w:div w:id="596597273">
          <w:marLeft w:val="720"/>
          <w:marRight w:val="0"/>
          <w:marTop w:val="0"/>
          <w:marBottom w:val="0"/>
          <w:divBdr>
            <w:top w:val="none" w:sz="0" w:space="0" w:color="auto"/>
            <w:left w:val="none" w:sz="0" w:space="0" w:color="auto"/>
            <w:bottom w:val="none" w:sz="0" w:space="0" w:color="auto"/>
            <w:right w:val="none" w:sz="0" w:space="0" w:color="auto"/>
          </w:divBdr>
        </w:div>
        <w:div w:id="1113087210">
          <w:marLeft w:val="720"/>
          <w:marRight w:val="0"/>
          <w:marTop w:val="0"/>
          <w:marBottom w:val="0"/>
          <w:divBdr>
            <w:top w:val="none" w:sz="0" w:space="0" w:color="auto"/>
            <w:left w:val="none" w:sz="0" w:space="0" w:color="auto"/>
            <w:bottom w:val="none" w:sz="0" w:space="0" w:color="auto"/>
            <w:right w:val="none" w:sz="0" w:space="0" w:color="auto"/>
          </w:divBdr>
        </w:div>
        <w:div w:id="1412506308">
          <w:marLeft w:val="720"/>
          <w:marRight w:val="0"/>
          <w:marTop w:val="0"/>
          <w:marBottom w:val="0"/>
          <w:divBdr>
            <w:top w:val="none" w:sz="0" w:space="0" w:color="auto"/>
            <w:left w:val="none" w:sz="0" w:space="0" w:color="auto"/>
            <w:bottom w:val="none" w:sz="0" w:space="0" w:color="auto"/>
            <w:right w:val="none" w:sz="0" w:space="0" w:color="auto"/>
          </w:divBdr>
        </w:div>
        <w:div w:id="1671105117">
          <w:marLeft w:val="720"/>
          <w:marRight w:val="0"/>
          <w:marTop w:val="0"/>
          <w:marBottom w:val="0"/>
          <w:divBdr>
            <w:top w:val="none" w:sz="0" w:space="0" w:color="auto"/>
            <w:left w:val="none" w:sz="0" w:space="0" w:color="auto"/>
            <w:bottom w:val="none" w:sz="0" w:space="0" w:color="auto"/>
            <w:right w:val="none" w:sz="0" w:space="0" w:color="auto"/>
          </w:divBdr>
        </w:div>
        <w:div w:id="1901285120">
          <w:marLeft w:val="720"/>
          <w:marRight w:val="0"/>
          <w:marTop w:val="0"/>
          <w:marBottom w:val="0"/>
          <w:divBdr>
            <w:top w:val="none" w:sz="0" w:space="0" w:color="auto"/>
            <w:left w:val="none" w:sz="0" w:space="0" w:color="auto"/>
            <w:bottom w:val="none" w:sz="0" w:space="0" w:color="auto"/>
            <w:right w:val="none" w:sz="0" w:space="0" w:color="auto"/>
          </w:divBdr>
        </w:div>
        <w:div w:id="2068801766">
          <w:marLeft w:val="720"/>
          <w:marRight w:val="0"/>
          <w:marTop w:val="0"/>
          <w:marBottom w:val="0"/>
          <w:divBdr>
            <w:top w:val="none" w:sz="0" w:space="0" w:color="auto"/>
            <w:left w:val="none" w:sz="0" w:space="0" w:color="auto"/>
            <w:bottom w:val="none" w:sz="0" w:space="0" w:color="auto"/>
            <w:right w:val="none" w:sz="0" w:space="0" w:color="auto"/>
          </w:divBdr>
        </w:div>
        <w:div w:id="2069495933">
          <w:marLeft w:val="720"/>
          <w:marRight w:val="0"/>
          <w:marTop w:val="0"/>
          <w:marBottom w:val="0"/>
          <w:divBdr>
            <w:top w:val="none" w:sz="0" w:space="0" w:color="auto"/>
            <w:left w:val="none" w:sz="0" w:space="0" w:color="auto"/>
            <w:bottom w:val="none" w:sz="0" w:space="0" w:color="auto"/>
            <w:right w:val="none" w:sz="0" w:space="0" w:color="auto"/>
          </w:divBdr>
        </w:div>
        <w:div w:id="2118063669">
          <w:marLeft w:val="720"/>
          <w:marRight w:val="0"/>
          <w:marTop w:val="0"/>
          <w:marBottom w:val="0"/>
          <w:divBdr>
            <w:top w:val="none" w:sz="0" w:space="0" w:color="auto"/>
            <w:left w:val="none" w:sz="0" w:space="0" w:color="auto"/>
            <w:bottom w:val="none" w:sz="0" w:space="0" w:color="auto"/>
            <w:right w:val="none" w:sz="0" w:space="0" w:color="auto"/>
          </w:divBdr>
        </w:div>
      </w:divsChild>
    </w:div>
    <w:div w:id="890965270">
      <w:bodyDiv w:val="1"/>
      <w:marLeft w:val="0"/>
      <w:marRight w:val="0"/>
      <w:marTop w:val="0"/>
      <w:marBottom w:val="0"/>
      <w:divBdr>
        <w:top w:val="none" w:sz="0" w:space="0" w:color="auto"/>
        <w:left w:val="none" w:sz="0" w:space="0" w:color="auto"/>
        <w:bottom w:val="none" w:sz="0" w:space="0" w:color="auto"/>
        <w:right w:val="none" w:sz="0" w:space="0" w:color="auto"/>
      </w:divBdr>
    </w:div>
    <w:div w:id="899898780">
      <w:bodyDiv w:val="1"/>
      <w:marLeft w:val="0"/>
      <w:marRight w:val="0"/>
      <w:marTop w:val="0"/>
      <w:marBottom w:val="0"/>
      <w:divBdr>
        <w:top w:val="none" w:sz="0" w:space="0" w:color="auto"/>
        <w:left w:val="none" w:sz="0" w:space="0" w:color="auto"/>
        <w:bottom w:val="none" w:sz="0" w:space="0" w:color="auto"/>
        <w:right w:val="none" w:sz="0" w:space="0" w:color="auto"/>
      </w:divBdr>
    </w:div>
    <w:div w:id="1167016664">
      <w:bodyDiv w:val="1"/>
      <w:marLeft w:val="0"/>
      <w:marRight w:val="0"/>
      <w:marTop w:val="0"/>
      <w:marBottom w:val="0"/>
      <w:divBdr>
        <w:top w:val="none" w:sz="0" w:space="0" w:color="auto"/>
        <w:left w:val="none" w:sz="0" w:space="0" w:color="auto"/>
        <w:bottom w:val="none" w:sz="0" w:space="0" w:color="auto"/>
        <w:right w:val="none" w:sz="0" w:space="0" w:color="auto"/>
      </w:divBdr>
    </w:div>
    <w:div w:id="1291979585">
      <w:bodyDiv w:val="1"/>
      <w:marLeft w:val="0"/>
      <w:marRight w:val="0"/>
      <w:marTop w:val="0"/>
      <w:marBottom w:val="0"/>
      <w:divBdr>
        <w:top w:val="none" w:sz="0" w:space="0" w:color="auto"/>
        <w:left w:val="none" w:sz="0" w:space="0" w:color="auto"/>
        <w:bottom w:val="none" w:sz="0" w:space="0" w:color="auto"/>
        <w:right w:val="none" w:sz="0" w:space="0" w:color="auto"/>
      </w:divBdr>
    </w:div>
    <w:div w:id="1416593209">
      <w:bodyDiv w:val="1"/>
      <w:marLeft w:val="0"/>
      <w:marRight w:val="0"/>
      <w:marTop w:val="0"/>
      <w:marBottom w:val="0"/>
      <w:divBdr>
        <w:top w:val="none" w:sz="0" w:space="0" w:color="auto"/>
        <w:left w:val="none" w:sz="0" w:space="0" w:color="auto"/>
        <w:bottom w:val="none" w:sz="0" w:space="0" w:color="auto"/>
        <w:right w:val="none" w:sz="0" w:space="0" w:color="auto"/>
      </w:divBdr>
      <w:divsChild>
        <w:div w:id="1506284111">
          <w:marLeft w:val="547"/>
          <w:marRight w:val="0"/>
          <w:marTop w:val="0"/>
          <w:marBottom w:val="0"/>
          <w:divBdr>
            <w:top w:val="none" w:sz="0" w:space="0" w:color="auto"/>
            <w:left w:val="none" w:sz="0" w:space="0" w:color="auto"/>
            <w:bottom w:val="none" w:sz="0" w:space="0" w:color="auto"/>
            <w:right w:val="none" w:sz="0" w:space="0" w:color="auto"/>
          </w:divBdr>
        </w:div>
        <w:div w:id="1859612821">
          <w:marLeft w:val="547"/>
          <w:marRight w:val="0"/>
          <w:marTop w:val="0"/>
          <w:marBottom w:val="0"/>
          <w:divBdr>
            <w:top w:val="none" w:sz="0" w:space="0" w:color="auto"/>
            <w:left w:val="none" w:sz="0" w:space="0" w:color="auto"/>
            <w:bottom w:val="none" w:sz="0" w:space="0" w:color="auto"/>
            <w:right w:val="none" w:sz="0" w:space="0" w:color="auto"/>
          </w:divBdr>
        </w:div>
        <w:div w:id="2144613375">
          <w:marLeft w:val="547"/>
          <w:marRight w:val="0"/>
          <w:marTop w:val="0"/>
          <w:marBottom w:val="0"/>
          <w:divBdr>
            <w:top w:val="none" w:sz="0" w:space="0" w:color="auto"/>
            <w:left w:val="none" w:sz="0" w:space="0" w:color="auto"/>
            <w:bottom w:val="none" w:sz="0" w:space="0" w:color="auto"/>
            <w:right w:val="none" w:sz="0" w:space="0" w:color="auto"/>
          </w:divBdr>
        </w:div>
      </w:divsChild>
    </w:div>
    <w:div w:id="1442190302">
      <w:bodyDiv w:val="1"/>
      <w:marLeft w:val="0"/>
      <w:marRight w:val="0"/>
      <w:marTop w:val="0"/>
      <w:marBottom w:val="0"/>
      <w:divBdr>
        <w:top w:val="none" w:sz="0" w:space="0" w:color="auto"/>
        <w:left w:val="none" w:sz="0" w:space="0" w:color="auto"/>
        <w:bottom w:val="none" w:sz="0" w:space="0" w:color="auto"/>
        <w:right w:val="none" w:sz="0" w:space="0" w:color="auto"/>
      </w:divBdr>
    </w:div>
    <w:div w:id="1453014024">
      <w:bodyDiv w:val="1"/>
      <w:marLeft w:val="0"/>
      <w:marRight w:val="0"/>
      <w:marTop w:val="0"/>
      <w:marBottom w:val="0"/>
      <w:divBdr>
        <w:top w:val="none" w:sz="0" w:space="0" w:color="auto"/>
        <w:left w:val="none" w:sz="0" w:space="0" w:color="auto"/>
        <w:bottom w:val="none" w:sz="0" w:space="0" w:color="auto"/>
        <w:right w:val="none" w:sz="0" w:space="0" w:color="auto"/>
      </w:divBdr>
    </w:div>
    <w:div w:id="1475567860">
      <w:bodyDiv w:val="1"/>
      <w:marLeft w:val="0"/>
      <w:marRight w:val="0"/>
      <w:marTop w:val="0"/>
      <w:marBottom w:val="0"/>
      <w:divBdr>
        <w:top w:val="none" w:sz="0" w:space="0" w:color="auto"/>
        <w:left w:val="none" w:sz="0" w:space="0" w:color="auto"/>
        <w:bottom w:val="none" w:sz="0" w:space="0" w:color="auto"/>
        <w:right w:val="none" w:sz="0" w:space="0" w:color="auto"/>
      </w:divBdr>
    </w:div>
    <w:div w:id="1476679232">
      <w:bodyDiv w:val="1"/>
      <w:marLeft w:val="0"/>
      <w:marRight w:val="0"/>
      <w:marTop w:val="0"/>
      <w:marBottom w:val="0"/>
      <w:divBdr>
        <w:top w:val="none" w:sz="0" w:space="0" w:color="auto"/>
        <w:left w:val="none" w:sz="0" w:space="0" w:color="auto"/>
        <w:bottom w:val="none" w:sz="0" w:space="0" w:color="auto"/>
        <w:right w:val="none" w:sz="0" w:space="0" w:color="auto"/>
      </w:divBdr>
    </w:div>
    <w:div w:id="1499884483">
      <w:bodyDiv w:val="1"/>
      <w:marLeft w:val="0"/>
      <w:marRight w:val="0"/>
      <w:marTop w:val="0"/>
      <w:marBottom w:val="0"/>
      <w:divBdr>
        <w:top w:val="none" w:sz="0" w:space="0" w:color="auto"/>
        <w:left w:val="none" w:sz="0" w:space="0" w:color="auto"/>
        <w:bottom w:val="none" w:sz="0" w:space="0" w:color="auto"/>
        <w:right w:val="none" w:sz="0" w:space="0" w:color="auto"/>
      </w:divBdr>
    </w:div>
    <w:div w:id="1584754321">
      <w:bodyDiv w:val="1"/>
      <w:marLeft w:val="0"/>
      <w:marRight w:val="0"/>
      <w:marTop w:val="0"/>
      <w:marBottom w:val="0"/>
      <w:divBdr>
        <w:top w:val="none" w:sz="0" w:space="0" w:color="auto"/>
        <w:left w:val="none" w:sz="0" w:space="0" w:color="auto"/>
        <w:bottom w:val="none" w:sz="0" w:space="0" w:color="auto"/>
        <w:right w:val="none" w:sz="0" w:space="0" w:color="auto"/>
      </w:divBdr>
    </w:div>
    <w:div w:id="1664158004">
      <w:bodyDiv w:val="1"/>
      <w:marLeft w:val="0"/>
      <w:marRight w:val="0"/>
      <w:marTop w:val="0"/>
      <w:marBottom w:val="0"/>
      <w:divBdr>
        <w:top w:val="none" w:sz="0" w:space="0" w:color="auto"/>
        <w:left w:val="none" w:sz="0" w:space="0" w:color="auto"/>
        <w:bottom w:val="none" w:sz="0" w:space="0" w:color="auto"/>
        <w:right w:val="none" w:sz="0" w:space="0" w:color="auto"/>
      </w:divBdr>
    </w:div>
    <w:div w:id="1741908096">
      <w:bodyDiv w:val="1"/>
      <w:marLeft w:val="0"/>
      <w:marRight w:val="0"/>
      <w:marTop w:val="0"/>
      <w:marBottom w:val="0"/>
      <w:divBdr>
        <w:top w:val="none" w:sz="0" w:space="0" w:color="auto"/>
        <w:left w:val="none" w:sz="0" w:space="0" w:color="auto"/>
        <w:bottom w:val="none" w:sz="0" w:space="0" w:color="auto"/>
        <w:right w:val="none" w:sz="0" w:space="0" w:color="auto"/>
      </w:divBdr>
    </w:div>
    <w:div w:id="1852717485">
      <w:bodyDiv w:val="1"/>
      <w:marLeft w:val="0"/>
      <w:marRight w:val="0"/>
      <w:marTop w:val="0"/>
      <w:marBottom w:val="0"/>
      <w:divBdr>
        <w:top w:val="none" w:sz="0" w:space="0" w:color="auto"/>
        <w:left w:val="none" w:sz="0" w:space="0" w:color="auto"/>
        <w:bottom w:val="none" w:sz="0" w:space="0" w:color="auto"/>
        <w:right w:val="none" w:sz="0" w:space="0" w:color="auto"/>
      </w:divBdr>
    </w:div>
    <w:div w:id="1987708899">
      <w:bodyDiv w:val="1"/>
      <w:marLeft w:val="0"/>
      <w:marRight w:val="0"/>
      <w:marTop w:val="0"/>
      <w:marBottom w:val="0"/>
      <w:divBdr>
        <w:top w:val="none" w:sz="0" w:space="0" w:color="auto"/>
        <w:left w:val="none" w:sz="0" w:space="0" w:color="auto"/>
        <w:bottom w:val="none" w:sz="0" w:space="0" w:color="auto"/>
        <w:right w:val="none" w:sz="0" w:space="0" w:color="auto"/>
      </w:divBdr>
    </w:div>
    <w:div w:id="211061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lahealth.org/reagan" TargetMode="External"/><Relationship Id="rId18" Type="http://schemas.openxmlformats.org/officeDocument/2006/relationships/hyperlink" Target="http://purchasing.uclahealth.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parks@mednet.ucla.edu" TargetMode="External"/><Relationship Id="rId17" Type="http://schemas.openxmlformats.org/officeDocument/2006/relationships/hyperlink" Target="https://www.uclahealth.org/why-choose-us/about/awards/best-hospitals" TargetMode="External"/><Relationship Id="rId2" Type="http://schemas.openxmlformats.org/officeDocument/2006/relationships/customXml" Target="../customXml/item2.xml"/><Relationship Id="rId16" Type="http://schemas.openxmlformats.org/officeDocument/2006/relationships/hyperlink" Target="https://www.uclahealth.org/resnic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uclahealth.org/hospitals/west-valle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rldefense.com/v3/__http:/www.ucop.edu/electronic-accessibility/index.html__;!!F9wkZZsI-LA!Esn8hIR_AU8oYx2SPAUyyFHgrIgyGJh5bNsmmPv8-P_HzU0B7y3shJqxs2lQgPyteHOqs900Tt93Eo5P5wb-VGYXu9O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lahealth.org/santa-monic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584A741C0AD041AD89DD6B7F2D0C99" ma:contentTypeVersion="6" ma:contentTypeDescription="Create a new document." ma:contentTypeScope="" ma:versionID="ee218db4e1be0556231d848c9ba7887d">
  <xsd:schema xmlns:xsd="http://www.w3.org/2001/XMLSchema" xmlns:xs="http://www.w3.org/2001/XMLSchema" xmlns:p="http://schemas.microsoft.com/office/2006/metadata/properties" xmlns:ns2="c40f6816-be71-4815-bd6c-90b816d8451e" xmlns:ns3="ddaafdb6-e63f-4ddc-abe9-218e065e52bc" targetNamespace="http://schemas.microsoft.com/office/2006/metadata/properties" ma:root="true" ma:fieldsID="e82e0f42d7c5dfb2e4685f7e3161e8bb" ns2:_="" ns3:_="">
    <xsd:import namespace="c40f6816-be71-4815-bd6c-90b816d8451e"/>
    <xsd:import namespace="ddaafdb6-e63f-4ddc-abe9-218e065e52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f6816-be71-4815-bd6c-90b816d84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aafdb6-e63f-4ddc-abe9-218e065e52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F3D42-DDA8-49B9-995B-06A36877B6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03314-797E-4D54-BE74-D69FC71A9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f6816-be71-4815-bd6c-90b816d8451e"/>
    <ds:schemaRef ds:uri="ddaafdb6-e63f-4ddc-abe9-218e065e5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DF5B0C-59FF-40D1-BA11-C5496F3ACC45}">
  <ds:schemaRefs>
    <ds:schemaRef ds:uri="http://schemas.openxmlformats.org/officeDocument/2006/bibliography"/>
  </ds:schemaRefs>
</ds:datastoreItem>
</file>

<file path=customXml/itemProps4.xml><?xml version="1.0" encoding="utf-8"?>
<ds:datastoreItem xmlns:ds="http://schemas.openxmlformats.org/officeDocument/2006/customXml" ds:itemID="{661CF410-4737-48DA-A916-C964315824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21</Pages>
  <Words>7752</Words>
  <Characters>44187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Enterprise Resource Planning Implementation Partner 
Request for Proposal
#7140</vt:lpstr>
    </vt:vector>
  </TitlesOfParts>
  <Company>Navigator Management Partners</Company>
  <LinksUpToDate>false</LinksUpToDate>
  <CharactersWithSpaces>51836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UCLA Health ERP Implementation Partner RFP</dc:title>
  <dc:subject/>
  <dc:creator>Ocie Anderson</dc:creator>
  <cp:keywords/>
  <dc:description/>
  <cp:lastModifiedBy>Wang, Christina</cp:lastModifiedBy>
  <cp:revision>31</cp:revision>
  <cp:lastPrinted>2022-08-18T07:17:00Z</cp:lastPrinted>
  <dcterms:created xsi:type="dcterms:W3CDTF">2024-06-14T17:22:00Z</dcterms:created>
  <dcterms:modified xsi:type="dcterms:W3CDTF">2024-06-26T21:49:00Z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0x01010098584A741C0AD041AD89DD6B7F2D0C99</vt:lpwstr>
  </property>
  <property fmtid="{D5CDD505-2E9C-101B-9397-08002B2CF9AE}" pid="3" name="GrammarlyDocumentId">
    <vt:lpwstr>055cc94c92e123f8766790a8705ea2228d530b9ea91761ada06d21c4f2226640</vt:lpwstr>
  </property>
</Properties>
</file>